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651E3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51E3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51E3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51E3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80753"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9619D">
              <w:rPr>
                <w:rFonts w:asciiTheme="minorHAnsi" w:hAnsiTheme="minorHAnsi"/>
                <w:sz w:val="24"/>
                <w:szCs w:val="24"/>
              </w:rPr>
              <w:t>M19-</w:t>
            </w:r>
            <w:r w:rsidR="004F5FF5" w:rsidRPr="0069619D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B80753" w:rsidRPr="009706AA">
              <w:rPr>
                <w:rFonts w:asciiTheme="minorHAnsi" w:eastAsia="Arial Unicode MS" w:hAnsiTheme="minorHAnsi" w:cs="Arial"/>
                <w:b/>
                <w:sz w:val="24"/>
                <w:szCs w:val="24"/>
              </w:rPr>
              <w:t>Przedmiot do wyboru I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Medyczne systemy informatyczne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B0BF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F5FF5">
              <w:rPr>
                <w:rFonts w:asciiTheme="minorHAnsi" w:hAnsiTheme="minorHAnsi"/>
                <w:sz w:val="24"/>
                <w:szCs w:val="24"/>
              </w:rPr>
              <w:t>M3D-M12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51E3A" w:rsidTr="00C9183B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651E3A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651E3A">
              <w:rPr>
                <w:rFonts w:asciiTheme="minorHAnsi" w:hAnsiTheme="minorHAnsi"/>
                <w:b/>
                <w:sz w:val="24"/>
                <w:szCs w:val="24"/>
              </w:rPr>
              <w:t>INFORMAT</w:t>
            </w:r>
            <w:bookmarkStart w:id="0" w:name="_GoBack"/>
            <w:bookmarkEnd w:id="0"/>
            <w:r w:rsidR="00AB1D18" w:rsidRPr="00651E3A">
              <w:rPr>
                <w:rFonts w:asciiTheme="minorHAnsi" w:hAnsiTheme="minorHAnsi"/>
                <w:b/>
                <w:sz w:val="24"/>
                <w:szCs w:val="24"/>
              </w:rPr>
              <w:t>YKA</w:t>
            </w:r>
          </w:p>
          <w:p w:rsidR="004F5FF5" w:rsidRDefault="00C9183B" w:rsidP="0072551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651E3A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651E3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="004F5FF5">
              <w:rPr>
                <w:rFonts w:asciiTheme="minorHAnsi" w:hAnsiTheme="minorHAnsi"/>
                <w:b/>
                <w:sz w:val="24"/>
                <w:szCs w:val="24"/>
              </w:rPr>
              <w:t>,</w:t>
            </w:r>
          </w:p>
          <w:p w:rsidR="00C9183B" w:rsidRPr="00651E3A" w:rsidRDefault="004F5FF5" w:rsidP="0072551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="00C9183B" w:rsidRPr="00651E3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51E3A" w:rsidRDefault="00AB1D18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51E3A" w:rsidRDefault="009706A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51E3A" w:rsidRDefault="00B80753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651E3A" w:rsidRDefault="00B80753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651E3A" w:rsidTr="00B807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2E1B9A" w:rsidRPr="00651E3A" w:rsidTr="00B80753">
        <w:trPr>
          <w:trHeight w:val="640"/>
        </w:trPr>
        <w:tc>
          <w:tcPr>
            <w:tcW w:w="2988" w:type="dxa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B80753" w:rsidRPr="00651E3A" w:rsidTr="00B80753">
        <w:tc>
          <w:tcPr>
            <w:tcW w:w="2988" w:type="dxa"/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Celami praktycznymi przedmiotu są: przekazanie podstawowych informacji o typach danych medycznych, sposobach ich pozyskiwania, kodowania i elektronicznego przechowywania, nabycie podstawowej wiedzy w zakresie przetwarzania i analizy danych medycznych zarówno metodami statystycznymi jak i pochodzącymi z dziedziny sztucznej inteligencji, pokazanie możliwości zastosowania technik wspomagania decyzji w systemach medycznych, demonstracja zastosowań technik multimedialnych i Internetu w naukach biomedycznych, przekazanie podstawowych informacji o organizacji jednostek opieki medycznej, przepływie informacji wewnątrz nich placówek medycznych.</w:t>
            </w:r>
          </w:p>
        </w:tc>
      </w:tr>
      <w:tr w:rsidR="00B80753" w:rsidRPr="00651E3A" w:rsidTr="00B807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Student posiada podstawy programowania, posiada podstawowe przygotowanie w zakresie przetwarzania sygnałów cyfrowych i rozpoznawania obrazów, matematyki i metod numerycznych, podstaw fizyki, podstaw elektroniki i informatyki oraz rozumie działanie podstawowych układów elektroniki przemysłowej, zna budowę sieci komputerowych oraz architekturę systemów mikroprocesorowych. 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651E3A" w:rsidTr="00B807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51E3A" w:rsidTr="009E309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Opisuje typowe zastosowania informatyki i komputerów w dziedzinie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K_W06, K_W07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znaczenie gromadzenia oraz optymalnego wykorzystania danych, informacji i wiedzy w dziedzinie medycyny i opieki zdrowotne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K_W17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zasady prowadzenia dokumentacji medycznej, a w szczególności elektronicznej historii choroby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K_W07, K_W08, K_W12, K_W14, K_W15, K_W16,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projektować, tworzyć i zarządzać sieciami medycznymi z komunikacją z bazą danych medycznych;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K_U06, K_U08,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K_U15,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K_U16, K_U17,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K_U18,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K_U23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zarządzać sieciami teleinformatycznymi z uwzględnieniem bezpieczeństwa danych;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K_U09,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K_U13,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K_U14, K_U22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K_U10, K_U11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Potrafi dobrać odpowiednie oprogramowanie do rozwiązywania problemów z dziedziny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K_U10, K_U11,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Potrafi określić wiarygodność informacji medycznej i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stosuje odpowiednie formaty plików do zapisu, przenoszenia i przechowywania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K_U09, K_U21, K_U22,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Rozumie konieczność odpowiedniego zabezpieczenia elektronicznej wersji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K_K03, K_K04, K_K06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 inżynieryjno-medycznej.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K_K07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651E3A" w:rsidTr="00B80753">
        <w:tc>
          <w:tcPr>
            <w:tcW w:w="10008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51E3A" w:rsidTr="00B80753">
        <w:tc>
          <w:tcPr>
            <w:tcW w:w="10008" w:type="dxa"/>
            <w:shd w:val="pct15" w:color="auto" w:fill="FFFFFF"/>
          </w:tcPr>
          <w:p w:rsidR="002E1B9A" w:rsidRPr="00651E3A" w:rsidRDefault="002E1B9A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kształcenia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Wprowadzenie do Informatyki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Specyfika medycznych systemów informacyjnych, zwłaszcza w zakresie systemów opieki </w:t>
            </w: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lastRenderedPageBreak/>
              <w:t>klinicznej i diagnostyki.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Modele informacyjne jednostek opieki medycznej oraz przepływ informacji o leczeniu pacjenta na przykładzie szpitala.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Typy danych medycznych i ich źródła. Metody zapisu i elektronicznego przechowywania danych medycznych.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Akwizycja danych medycznych: dane wyrażone w języku naturalnym, dane pomiarowe.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Przegląd wybranych urządzeń diagnostycznych: ultradźwiękowe (USG), bioelektryczne (EKG, EEG), radiacyjne (RTG, TK), emisyjne (tomograf NMR), mikroskopia optyczna i elektronowa.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Dane obrazowe w medycynie: typy, specyfika, metody pozyskiwania, przetwarzanie, wnioskowanie z danych obrazowych.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Statystyczna analiza danych medycznych: wnioskowanie statystyczne - przykłady zastosowań.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Telemedycyna</w:t>
            </w:r>
            <w:proofErr w:type="spellEnd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z wykorzystaniem Internetu. Systemy edukacyjne.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Projektowania systemów informatycznych z uwzględnieniem specyfiki służby zdrowia i aplikacji medycznych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Obieg dokumentacji medycznej i dostęp do dokumentacji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i sieci informatycznych w medycynie.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Ochrona informacji i medycznych danych osobowych i E-rejestracja.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Rola dokumentacji medycznej w pracy zakładu opieki zdrowotnej oraz systemy obiegu informacji pomiędzy i w placówkach służby zdrowia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Bezpieczeństwo informacji medycznej i podpis elektroniczny w dokumentacji medycznej.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Treści programowe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akwizycji i przetwarzania sygnałów w medycynie (źródła sygnału i rodzaje sygnałów, metody cyfrowego przetwarzania sygnałów, przykłady zastosowań metod przetwarzania sygnałów).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Medyczne systemy obrazowania (techniki akwizycji obrazu, przesyłanie i archiwizacja obrazu, przykłady zastosowań systemów obrazowania).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wspomagania decyzji w medycynie (algorytmy kliniczne, systemy eksperckie, systemy oparte na sztucznych sieciach neuronowych).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klasyfikacji i kodowania o raz nomenklatury (zasady nazewnictwa medycznego, systemy ICD, TNM, klasyfikacja ICPC, wymiana informacji medycznej, nomenklatura SNOPMED, słownik MESH, UMLS).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Rekonstrukcja obrazów w tomografii komputerowej (zasada tworzenia obrazu tomograficznego, metody sumacyjna, iteracyjna i analityczna, generacje tomografów, programy do symulacji tomografu)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Elektroniczna historia choroby (treść i cele stosowania historii choroby, papierowa a elektroniczna historia choroby, standard elektronicznej historii choroby).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komputerowe dla różnych szczebli opieki zdrowotnej (systemy komputerowe dla gabinetów, przychodni, ambulatorium, szpitalne systemy informacyjne).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Telemedycyna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 zdrowia (charakterystyka </w:t>
            </w: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telemedycyny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>, aspekty techniczne, ekonomiczne i medyczno-prawne).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w medycynie - zarządzanie.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Medyczne systemy elektronicznej wymiany danych w szpitalu.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Aktualne trendy w budowie systemów EHR - przykłady.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lastRenderedPageBreak/>
              <w:t>Zaawansowane zabezpieczenia dokumentów medycznych.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[90%]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80753" w:rsidRPr="00651E3A" w:rsidTr="00B8075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/>
                <w:i/>
                <w:sz w:val="24"/>
                <w:szCs w:val="24"/>
                <w:lang w:val="en-US" w:eastAsia="pl-PL"/>
              </w:rPr>
              <w:t xml:space="preserve">G.T. Herman: Image Reconstruction from Projections. </w:t>
            </w:r>
            <w:proofErr w:type="spellStart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Acad</w:t>
            </w:r>
            <w:proofErr w:type="spellEnd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. Press, NY, 1980;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R. Zajdel, E. Kącki, P.S. Szczepaniak, M.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Kurzyński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„Kompendium informatyki medycznej‖, Alfa -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medica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Bielsko - Biała, 2003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E.H.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G.O. Barnett, Medical Data: Their Acquisition, Storage, and Use, w Edward 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Leslie E. Perreault, Medical Informatics. Computer Applications in Health Care and Biomedicine, Second Edition, Springer, 2001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J. H. Van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Bemmel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M.A.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Musen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Handbook of Medical Informatics, Springer 1997 The Computer-based Patient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Record,pod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red. </w:t>
            </w: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Richard S. Dick i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inn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.,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National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Academy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Washington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M.J. Ball, D.W.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Simborg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, J.W. Albright, J.V. Douglas, Systemy zarządzania informacją w opiece zdrowotnej, Springer PWN,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W. Trąbka, W. Komnata, L. Stalmach, 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Kozierkiewicz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Szpitalne systemy informatyczne,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Vesalius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1997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347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A. Romaszewski, W. Trąbka, System informacyjny opieki zdrowotnej, Wydawnictwo „Zdrowie i Zarządzanie‖, 2011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E. Piętka: Zintegrowany system informacyjny w pracy szpitala. Wydawnictwo Naukowe PWN, 2004.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A. Winter, R.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Haux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i in.: Health Information Systems.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Architectures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and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Strategies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. Springer, 2011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Yourdon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E., Współczesna analiza strukturalna, Warszawa, WNT 1996.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Sęczyn S. (red): Analiza i modelowanie systemu informacyjnego przedsiębiorstwa - wybrane zagadnienia, Wyd. Politechniki Śląskiej, Gliwice 2000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Wrycza S., Marcinkowski B., Wyrzykowski K., Język UML w modelowaniu systemów informatycznych, Helion 2009.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Śmiałek M. Zrozumieć UML 2, Helion 2005.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Robertson J. , Robertson S. Pełna analiza systemowa, Warszawa, WNT 1999.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Gabryelczyk R. ARIS w modelowaniu procesów biznesu, </w:t>
            </w: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Difin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2006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B80753" w:rsidRPr="00651E3A" w:rsidRDefault="00B80753" w:rsidP="00B80753">
            <w:pPr>
              <w:autoSpaceDE w:val="0"/>
              <w:autoSpaceDN w:val="0"/>
              <w:adjustRightInd w:val="0"/>
              <w:rPr>
                <w:rFonts w:asciiTheme="minorHAnsi" w:eastAsia="ArialNarrow" w:hAnsiTheme="minorHAnsi" w:cs="ArialNarrow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laboratoryjne związane z poznawaniem praktycznych zjawisk informatycznych z zastosowaniem metody projektów oraz programowania serwerowego.  </w:t>
            </w: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 xml:space="preserve">Program przedmiotu obejmuje szeroki zakres zagadnień teoretycznych i ćwiczenia praktyczne z zakresu </w:t>
            </w: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lastRenderedPageBreak/>
              <w:t>tworzenia aplikacji za pomocą wybranego Serwera Aplikacji. Na wykładach przedstawiane są kolejne zagadnienia. Materiał teoretyczny ilustrowany jest przykładami praktycznymi konfiguracji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>serwerów i zasad tworzenia aplikacji.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651E3A" w:rsidTr="00B807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0753" w:rsidRPr="00651E3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01,03,04,05,06,07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08,09,10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Wykład: B - kolokwium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01,02,03,04,05,06,08,09,10</w:t>
            </w:r>
          </w:p>
        </w:tc>
      </w:tr>
      <w:tr w:rsidR="00B80753" w:rsidRPr="00651E3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Zaliczenie przedmiotu Studenci uzyskają na podstawie wykonania wszystkich laboratorium, złożenia pisemnych i ustnych sprawozdań oraz zaliczenia kolokwium z zakresu materiału utrwalonego podczas laboratorium. Ocena końcowa stanowić będzie średnią arytmetyczną ocen z poszczególnych laboratorium oraz kolokwium. Zaliczeniem wykładu będzie pisemne lub ustne.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 xml:space="preserve">Wykład: kolokwium, Laboratorium: 15 ustnych zaliczeń poszczególnych bloków tematycznych 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Podział procentowy: Laboratorium – 50%, Wykład 50%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Laboratorium:  A1 – 50%,  A2 – 30%,  A3 – 20%,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651E3A" w:rsidTr="00B8075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51E3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297D51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297D5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27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51E3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B80753" w:rsidRPr="00651E3A" w:rsidRDefault="00651E3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4</w:t>
            </w:r>
            <w:r w:rsidR="00297D5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651E3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51E3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297D5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2B0BF4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E842D9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651E3A" w:rsidRPr="00651E3A">
              <w:rPr>
                <w:rFonts w:asciiTheme="minorHAnsi" w:hAnsiTheme="minorHAnsi"/>
                <w:sz w:val="24"/>
                <w:szCs w:val="24"/>
              </w:rPr>
              <w:br/>
            </w:r>
            <w:r w:rsidR="00297D51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651E3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651E3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51E3A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753" w:rsidRDefault="00B80753" w:rsidP="00513459">
      <w:r>
        <w:separator/>
      </w:r>
    </w:p>
  </w:endnote>
  <w:endnote w:type="continuationSeparator" w:id="0">
    <w:p w:rsidR="00B80753" w:rsidRDefault="00B80753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753" w:rsidRDefault="007808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753" w:rsidRDefault="007808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619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753" w:rsidRDefault="00B80753" w:rsidP="00513459">
      <w:r>
        <w:separator/>
      </w:r>
    </w:p>
  </w:footnote>
  <w:footnote w:type="continuationSeparator" w:id="0">
    <w:p w:rsidR="00B80753" w:rsidRDefault="00B80753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753" w:rsidRDefault="00B80753" w:rsidP="00B80753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5BE0"/>
    <w:multiLevelType w:val="hybridMultilevel"/>
    <w:tmpl w:val="50DEEBCC"/>
    <w:lvl w:ilvl="0" w:tplc="7076E3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20E79"/>
    <w:multiLevelType w:val="hybridMultilevel"/>
    <w:tmpl w:val="1E540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03DC3"/>
    <w:multiLevelType w:val="hybridMultilevel"/>
    <w:tmpl w:val="AE6CD052"/>
    <w:lvl w:ilvl="0" w:tplc="FC7473E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2621"/>
    <w:multiLevelType w:val="hybridMultilevel"/>
    <w:tmpl w:val="B952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97E79"/>
    <w:rsid w:val="001D78B7"/>
    <w:rsid w:val="002308D7"/>
    <w:rsid w:val="00260538"/>
    <w:rsid w:val="00297D51"/>
    <w:rsid w:val="002B0BF4"/>
    <w:rsid w:val="002E1B9A"/>
    <w:rsid w:val="002E1BAA"/>
    <w:rsid w:val="0035575C"/>
    <w:rsid w:val="003626A3"/>
    <w:rsid w:val="00396B9E"/>
    <w:rsid w:val="003A7921"/>
    <w:rsid w:val="00401FF4"/>
    <w:rsid w:val="00482532"/>
    <w:rsid w:val="004B137F"/>
    <w:rsid w:val="004F5FF5"/>
    <w:rsid w:val="00513459"/>
    <w:rsid w:val="00555B5F"/>
    <w:rsid w:val="005719DF"/>
    <w:rsid w:val="005C4E66"/>
    <w:rsid w:val="006207BD"/>
    <w:rsid w:val="00651E3A"/>
    <w:rsid w:val="0069619D"/>
    <w:rsid w:val="006D7E25"/>
    <w:rsid w:val="0072551E"/>
    <w:rsid w:val="00735137"/>
    <w:rsid w:val="00780850"/>
    <w:rsid w:val="007F0ECB"/>
    <w:rsid w:val="007F763F"/>
    <w:rsid w:val="00813B9B"/>
    <w:rsid w:val="00887F87"/>
    <w:rsid w:val="008D7FF9"/>
    <w:rsid w:val="009706AA"/>
    <w:rsid w:val="009C109D"/>
    <w:rsid w:val="009E3097"/>
    <w:rsid w:val="00A439C1"/>
    <w:rsid w:val="00A76302"/>
    <w:rsid w:val="00AA079E"/>
    <w:rsid w:val="00AA4E25"/>
    <w:rsid w:val="00AB1D18"/>
    <w:rsid w:val="00B66FD1"/>
    <w:rsid w:val="00B80753"/>
    <w:rsid w:val="00BF430D"/>
    <w:rsid w:val="00C71D87"/>
    <w:rsid w:val="00C9183B"/>
    <w:rsid w:val="00CA2D66"/>
    <w:rsid w:val="00CC5A9C"/>
    <w:rsid w:val="00D72111"/>
    <w:rsid w:val="00D950BF"/>
    <w:rsid w:val="00E227ED"/>
    <w:rsid w:val="00E8396C"/>
    <w:rsid w:val="00E842D9"/>
    <w:rsid w:val="00F578E6"/>
    <w:rsid w:val="00F9270B"/>
    <w:rsid w:val="00FA1FB3"/>
    <w:rsid w:val="00FC53C5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B807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B8075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07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1564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2021-08-18T07:32:00Z</dcterms:created>
  <dcterms:modified xsi:type="dcterms:W3CDTF">2021-08-18T07:32:00Z</dcterms:modified>
</cp:coreProperties>
</file>