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4E4F4C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4E4F4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E4F4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E4F4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E4F4C" w:rsidRDefault="002E1B9A" w:rsidP="00FA01A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E4F4C" w:rsidRDefault="0050570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71EFE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71EFE" w:rsidRPr="00844675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  <w:r w:rsidR="003A1AF0">
              <w:rPr>
                <w:rFonts w:asciiTheme="minorHAnsi" w:hAnsiTheme="minorHAnsi"/>
                <w:b/>
                <w:sz w:val="24"/>
                <w:szCs w:val="24"/>
              </w:rPr>
              <w:t>-D3</w:t>
            </w:r>
          </w:p>
        </w:tc>
      </w:tr>
      <w:tr w:rsidR="002E1B9A" w:rsidRPr="004E4F4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E4F4C" w:rsidRDefault="002E1B9A" w:rsidP="00FA01A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>Przedmiot dyplomowy wybieralny</w:t>
            </w:r>
          </w:p>
          <w:p w:rsidR="002E1B9A" w:rsidRPr="004E4F4C" w:rsidRDefault="0050570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Produkcja filmowa</w:t>
            </w:r>
            <w:r w:rsidR="00D657E8">
              <w:rPr>
                <w:rFonts w:asciiTheme="minorHAnsi" w:hAnsiTheme="minorHAnsi"/>
                <w:b/>
                <w:sz w:val="24"/>
                <w:szCs w:val="24"/>
              </w:rPr>
              <w:t xml:space="preserve"> CGI (</w:t>
            </w:r>
            <w:r w:rsidR="008B7EA2" w:rsidRP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>Obrazy generowane komputerowo</w:t>
            </w:r>
            <w:r w:rsid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71EFE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A1AF0"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M3D-</w:t>
            </w:r>
            <w:r w:rsidR="003A1AF0">
              <w:rPr>
                <w:rFonts w:asciiTheme="minorHAnsi" w:eastAsia="Calibri" w:hAnsiTheme="minorHAnsi" w:cstheme="minorHAnsi"/>
                <w:sz w:val="24"/>
                <w:szCs w:val="24"/>
              </w:rPr>
              <w:t>15</w:t>
            </w:r>
          </w:p>
        </w:tc>
      </w:tr>
      <w:tr w:rsidR="002E1B9A" w:rsidRPr="004E4F4C" w:rsidTr="00AA4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E4F4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E4F4C" w:rsidTr="00C9183B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E4F4C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E4F4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3A1AF0" w:rsidRDefault="00A80D87" w:rsidP="0050570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(specjalność</w:t>
            </w:r>
            <w:bookmarkStart w:id="0" w:name="_GoBack"/>
            <w:bookmarkEnd w:id="0"/>
            <w:r w:rsidR="00FE0E2F" w:rsidRPr="004E4F4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E4F4C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="003A1AF0">
              <w:rPr>
                <w:rFonts w:asciiTheme="minorHAnsi" w:hAnsiTheme="minorHAnsi"/>
                <w:b/>
                <w:sz w:val="24"/>
                <w:szCs w:val="24"/>
              </w:rPr>
              <w:t>,</w:t>
            </w:r>
          </w:p>
          <w:p w:rsidR="00C9183B" w:rsidRPr="004E4F4C" w:rsidRDefault="003A1AF0" w:rsidP="0050570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="00C9183B" w:rsidRPr="004E4F4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E4F4C" w:rsidTr="00AA4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2023CC" w:rsidRDefault="00AB1D18" w:rsidP="002023C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023C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E4F4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E4F4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E4F4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E4F4C" w:rsidTr="00AA4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E4F4C" w:rsidRDefault="0050570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E4F4C" w:rsidRDefault="002023CC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E4F4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E4F4C" w:rsidTr="006D7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E4F4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E4F4C" w:rsidTr="006D7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E4F4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E4F4C" w:rsidRDefault="00505704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4E4F4C" w:rsidRDefault="00FA01AE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13" w:type="dxa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18"/>
        <w:gridCol w:w="7490"/>
      </w:tblGrid>
      <w:tr w:rsidR="00505704" w:rsidRPr="004E4F4C" w:rsidTr="00505704">
        <w:tc>
          <w:tcPr>
            <w:tcW w:w="2518" w:type="dxa"/>
            <w:tcBorders>
              <w:top w:val="single" w:sz="12" w:space="0" w:color="auto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</w:tr>
      <w:tr w:rsidR="00505704" w:rsidRPr="004E4F4C" w:rsidTr="00505704">
        <w:trPr>
          <w:trHeight w:val="640"/>
        </w:trPr>
        <w:tc>
          <w:tcPr>
            <w:tcW w:w="2518" w:type="dxa"/>
            <w:vAlign w:val="center"/>
          </w:tcPr>
          <w:p w:rsidR="00505704" w:rsidRPr="004E4F4C" w:rsidRDefault="00505704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490" w:type="dxa"/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505704" w:rsidRPr="004E4F4C" w:rsidTr="00505704">
        <w:tc>
          <w:tcPr>
            <w:tcW w:w="2518" w:type="dxa"/>
            <w:vAlign w:val="center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>Rozwijanie umiejętności tworzenia własnych projektów filmowo telewizyjnych, posługiwania się narzędziami do nieliniowej obróbki audio video, wykorzystanie własnoręcznie nagranego materiału do stworzenia autorskiej reklamy produktu, edycji tekstu i kompozycji obrazu</w:t>
            </w:r>
            <w:r w:rsidR="00F81C70" w:rsidRPr="004E4F4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Nauczenie</w:t>
            </w:r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wykonywania kompozycji obrazu ruchomego i statycznego, zastosowanie techniki odpowiedniego doboru kadru i oświetlenia, dopasowanie ścieżki audio i wideo</w:t>
            </w:r>
            <w:r w:rsidR="00F81C70" w:rsidRPr="004E4F4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505704" w:rsidRPr="004E4F4C" w:rsidRDefault="00505704" w:rsidP="00FA01A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Rozwijanie umiejętności tworzenia własnej formy artystycznej w postaci projektu multimedialnego z wykorzystaniem aparatu Casio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Exlim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i możliwości nagrania materiału o bardzo dużej prędkości pozyskiwania klatek kluczowych – technika SLOW MOTION</w:t>
            </w:r>
            <w:r w:rsidR="00F81C70" w:rsidRPr="004E4F4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505704" w:rsidRDefault="00505704" w:rsidP="00FA01A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>Zapoznanie z generowaniem podstawowych efektów specjalnych stosowanych w kinematografii</w:t>
            </w:r>
            <w:r w:rsidR="00F81C70" w:rsidRPr="004E4F4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315DEF" w:rsidRPr="004E4F4C" w:rsidRDefault="00315DEF" w:rsidP="00FA01A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Wykorzystanie nabytych umiejętności </w:t>
            </w:r>
            <w:r w:rsidR="00991EC7">
              <w:rPr>
                <w:rFonts w:asciiTheme="minorHAnsi" w:hAnsiTheme="minorHAnsi" w:cs="Arial"/>
                <w:sz w:val="24"/>
                <w:szCs w:val="24"/>
              </w:rPr>
              <w:t xml:space="preserve">do stworzenia własnego cyfrowego projektu kompozycji obrazu rzeczywistego z obrazem wytworzonym komputerowo . Wykorzystanie umiejętności tworzenia wirtualnej perspektywy , </w:t>
            </w:r>
            <w:proofErr w:type="spellStart"/>
            <w:r w:rsidR="00991EC7">
              <w:rPr>
                <w:rFonts w:asciiTheme="minorHAnsi" w:hAnsiTheme="minorHAnsi" w:cs="Arial"/>
                <w:sz w:val="24"/>
                <w:szCs w:val="24"/>
              </w:rPr>
              <w:t>trakowania</w:t>
            </w:r>
            <w:proofErr w:type="spellEnd"/>
            <w:r w:rsidR="00991EC7">
              <w:rPr>
                <w:rFonts w:asciiTheme="minorHAnsi" w:hAnsiTheme="minorHAnsi" w:cs="Arial"/>
                <w:sz w:val="24"/>
                <w:szCs w:val="24"/>
              </w:rPr>
              <w:t xml:space="preserve"> punktów kontrolnych wirtualnego obiektu .</w:t>
            </w:r>
          </w:p>
        </w:tc>
      </w:tr>
      <w:tr w:rsidR="00505704" w:rsidRPr="004E4F4C" w:rsidTr="00505704">
        <w:tc>
          <w:tcPr>
            <w:tcW w:w="2518" w:type="dxa"/>
            <w:tcBorders>
              <w:bottom w:val="single" w:sz="12" w:space="0" w:color="auto"/>
            </w:tcBorders>
            <w:vAlign w:val="center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Bardzo dobra znajomość elementów grafiki komputerowej dwu- i trójwymiarowej, umiejętności planowania i tworzenia kompozycji obrazu, animacji obiektów, podstawowych technik tzw.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compositingu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video, oprogramowania Adobe Photoshop</w:t>
            </w:r>
            <w:r w:rsidR="00F81C70" w:rsidRPr="004E4F4C">
              <w:rPr>
                <w:rFonts w:asciiTheme="minorHAnsi" w:hAnsiTheme="minorHAnsi"/>
                <w:sz w:val="24"/>
                <w:szCs w:val="24"/>
              </w:rPr>
              <w:t>,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="00F81C70" w:rsidRPr="004E4F4C">
              <w:rPr>
                <w:rFonts w:asciiTheme="minorHAnsi" w:hAnsiTheme="minorHAnsi"/>
                <w:sz w:val="24"/>
                <w:szCs w:val="24"/>
              </w:rPr>
              <w:t>,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Abobe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After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Efect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3DS Max  </w:t>
            </w: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4E4F4C" w:rsidTr="00FA01A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EFEKTY UCZENIA SIĘ</w:t>
            </w:r>
          </w:p>
        </w:tc>
      </w:tr>
      <w:tr w:rsidR="002E1B9A" w:rsidRPr="004E4F4C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E4F4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E4F4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E4F4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ma wiedzę z zakresu ogólnych zagadnień informatyki, w tym grafiki komputerowej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K_W05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zna podstawowe zasady kompozycji obrazu, doboru kadru filmowego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K_W06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rozumie i stosuje w praktyce główne elemen</w:t>
            </w:r>
            <w:r w:rsidR="00F81C70" w:rsidRPr="004E4F4C">
              <w:rPr>
                <w:rFonts w:asciiTheme="minorHAnsi" w:hAnsiTheme="minorHAnsi"/>
                <w:sz w:val="24"/>
                <w:szCs w:val="24"/>
              </w:rPr>
              <w:t>ty budowy scenariusza filmowego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K_W06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eastAsia="Arial" w:hAnsiTheme="minorHAnsi" w:cs="Arial"/>
                <w:sz w:val="24"/>
                <w:szCs w:val="24"/>
              </w:rPr>
              <w:t xml:space="preserve">opisuje </w:t>
            </w:r>
            <w:r w:rsidRPr="004E4F4C">
              <w:rPr>
                <w:rFonts w:asciiTheme="minorHAnsi" w:hAnsiTheme="minorHAnsi" w:cs="Arial"/>
                <w:sz w:val="24"/>
                <w:szCs w:val="24"/>
              </w:rPr>
              <w:t>podstawowe zasady uwzględniające światło i barwę jako tworzywo do realizacji obrazów plastycznych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eastAsia="Arial" w:hAnsiTheme="minorHAnsi" w:cs="Arial"/>
                <w:sz w:val="24"/>
                <w:szCs w:val="24"/>
              </w:rPr>
              <w:t>K_W</w:t>
            </w:r>
            <w:r w:rsidR="00FA01AE" w:rsidRPr="004E4F4C">
              <w:rPr>
                <w:rFonts w:asciiTheme="minorHAnsi" w:eastAsia="Arial" w:hAnsiTheme="minorHAnsi" w:cs="Arial"/>
                <w:sz w:val="24"/>
                <w:szCs w:val="24"/>
              </w:rPr>
              <w:t>20</w:t>
            </w:r>
          </w:p>
        </w:tc>
      </w:tr>
      <w:tr w:rsidR="002E1B9A" w:rsidRPr="004E4F4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E4F4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Obsługuje profesjonalny sprzęt audio video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Modeluje i wykonuje animacje komputerowe osiągając zamierzony cel audio wizualny z wykorzystaniem infr</w:t>
            </w:r>
            <w:r w:rsidR="00F81C70" w:rsidRPr="004E4F4C">
              <w:rPr>
                <w:rFonts w:asciiTheme="minorHAnsi" w:hAnsiTheme="minorHAnsi"/>
                <w:sz w:val="24"/>
                <w:szCs w:val="24"/>
              </w:rPr>
              <w:t>astruktury studia telewizyjnego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>Modeluje kompozycje sceniczne z użyciem światłocieni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Ma świadomość z konieczności podnoszenia poziomu wiedzy z zakresu IT.</w:t>
            </w:r>
            <w:r w:rsidRPr="004E4F4C">
              <w:rPr>
                <w:rFonts w:asciiTheme="minorHAnsi" w:eastAsia="Arial" w:hAnsiTheme="minorHAnsi" w:cs="Arial"/>
                <w:sz w:val="24"/>
                <w:szCs w:val="24"/>
              </w:rPr>
              <w:t xml:space="preserve"> Stosuje otwarte standardy i wieloplatformowość do przekazu informacji w sposób powszechnie zrozumiały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Współpracuje w grupie z wykorzystaniem narzędzi społecznościowych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E4F4C" w:rsidTr="00505704">
        <w:tc>
          <w:tcPr>
            <w:tcW w:w="10008" w:type="dxa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E4F4C" w:rsidTr="00505704">
        <w:tc>
          <w:tcPr>
            <w:tcW w:w="10008" w:type="dxa"/>
            <w:shd w:val="pct15" w:color="auto" w:fill="FFFFFF"/>
          </w:tcPr>
          <w:p w:rsidR="002E1B9A" w:rsidRPr="004E4F4C" w:rsidRDefault="002E1B9A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505704" w:rsidRPr="004E4F4C" w:rsidTr="00505704">
        <w:tc>
          <w:tcPr>
            <w:tcW w:w="10008" w:type="dxa"/>
          </w:tcPr>
          <w:p w:rsidR="00D657E8" w:rsidRPr="008B7EA2" w:rsidRDefault="00D657E8" w:rsidP="00FA01A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 xml:space="preserve">Obrazy generowane komputerowo ( CGI ) to zastosowanie grafiki komputerowej do tworzenia lub współtworzenia obrazów w sztuce , mediach drukowanych, grach wideo , filmach, programach telewizyjnych , filmach krótkometrażowych, reklamach, wideo i symulatorach . Obrazy mogą być dynamiczne lub statyczne i mogą być dwuwymiarowe (2D), </w:t>
            </w:r>
            <w:r w:rsidR="008B7EA2" w:rsidRP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 xml:space="preserve">Animowane obrazy nie tylko stanowią część obrazów generowanych komputerowo, ale także naturalnie wyglądające krajobrazy (takie jak krajobrazy fraktalne ) są również generowane za pomocą algorytmów komputerowych . Prostym sposobem generowania powierzchni fraktalnych jest użycie przedłużenia metody siatki trójkątnej , polegającej na skonstruowaniu jakiegoś specjalnego przypadku krzywej de </w:t>
            </w:r>
            <w:proofErr w:type="spellStart"/>
            <w:r w:rsidR="008B7EA2" w:rsidRP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>Rham</w:t>
            </w:r>
            <w:proofErr w:type="spellEnd"/>
            <w:r w:rsidR="008B7EA2" w:rsidRP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 xml:space="preserve"> , </w:t>
            </w:r>
            <w:proofErr w:type="spellStart"/>
            <w:r w:rsidR="008B7EA2" w:rsidRP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>np</w:t>
            </w:r>
            <w:proofErr w:type="spellEnd"/>
            <w:r w:rsidR="008B7EA2" w:rsidRP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 xml:space="preserve"> . Przemieszczenia punktu środkowego </w:t>
            </w:r>
            <w:r w:rsidR="008B7EA2">
              <w:rPr>
                <w:rFonts w:ascii="Arial" w:hAnsi="Arial" w:cs="Arial"/>
                <w:color w:val="000000"/>
                <w:shd w:val="clear" w:color="auto" w:fill="F6F6F6"/>
              </w:rPr>
              <w:t xml:space="preserve">, </w:t>
            </w:r>
            <w:r w:rsidR="008B7EA2" w:rsidRPr="008B7EA2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6F6F6"/>
              </w:rPr>
              <w:t>tworzenie mapy topograficznej  o różnych poziomach wysokości przy użyciu stosunkowo prostych algorytmów fraktalnych</w:t>
            </w:r>
            <w:r w:rsidR="008B7EA2">
              <w:rPr>
                <w:rFonts w:ascii="Arial" w:hAnsi="Arial" w:cs="Arial"/>
                <w:color w:val="000000"/>
                <w:shd w:val="clear" w:color="auto" w:fill="F6F6F6"/>
              </w:rPr>
              <w:t xml:space="preserve"> </w:t>
            </w:r>
          </w:p>
          <w:p w:rsidR="00F81C70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Kompozycja obrazu, zastosowanie kluczowania chroma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key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techniki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greenbox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algorytm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Diamond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Keyer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omówienie podstawowych filtrów (Fast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Gaussian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Blur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). </w:t>
            </w:r>
          </w:p>
          <w:p w:rsidR="00F81C70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Omówienie i analiza kreowania podstawowych cyfrowych efektów specjalnych z zastosowaniem aplikacji </w:t>
            </w:r>
            <w:r w:rsidR="008B7EA2">
              <w:rPr>
                <w:rFonts w:asciiTheme="minorHAnsi" w:hAnsiTheme="minorHAnsi"/>
                <w:sz w:val="24"/>
                <w:szCs w:val="24"/>
              </w:rPr>
              <w:t>do tworzenia kompozycji obrazu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korekcji kolorów, stabilizacji obrazu, malowania i rotowania wektorowego, efektów tekstowych, edycji form krótkometrażowych, wyrażeń, efektów końcowych w formacie Flash i innych. </w:t>
            </w:r>
          </w:p>
          <w:p w:rsidR="00505704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Realistyczna symulacja płynów i innych obiektów z zakresu fizyki ogólnej za pomocą programu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Realflow</w:t>
            </w:r>
            <w:proofErr w:type="spellEnd"/>
            <w:r w:rsidR="00F81C70" w:rsidRPr="004E4F4C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B7EA2" w:rsidRPr="008B7EA2" w:rsidRDefault="008B7EA2" w:rsidP="00FA01A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Nowoczesne techniki animacji (stosowane od roku </w:t>
            </w:r>
            <w:hyperlink r:id="rId6" w:tooltip="2001 w informatyce" w:history="1">
              <w:r w:rsidRPr="008B7EA2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shd w:val="clear" w:color="auto" w:fill="FFFFFF"/>
                </w:rPr>
                <w:t>2001</w:t>
              </w:r>
            </w:hyperlink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) tworzą sekwencje w zupełnie inny sposób. Najczęściej odbywa się to w drodze skomplikowanych obliczeń </w:t>
            </w:r>
            <w:hyperlink r:id="rId7" w:tooltip="Matematyka" w:history="1">
              <w:r w:rsidRPr="008B7EA2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  <w:shd w:val="clear" w:color="auto" w:fill="FFFFFF"/>
                </w:rPr>
                <w:t>matematycznych</w:t>
              </w:r>
            </w:hyperlink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 przeprowadzanych na trójwymiarowych </w:t>
            </w:r>
            <w:hyperlink r:id="rId8" w:tooltip="Płaszczyzna" w:history="1">
              <w:r w:rsidRPr="008B7EA2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  <w:shd w:val="clear" w:color="auto" w:fill="FFFFFF"/>
                </w:rPr>
                <w:t>płaszczyznach</w:t>
              </w:r>
            </w:hyperlink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, na które nakłada się </w:t>
            </w:r>
            <w:hyperlink r:id="rId9" w:tooltip="Teksturowanie" w:history="1">
              <w:r w:rsidRPr="008B7EA2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  <w:shd w:val="clear" w:color="auto" w:fill="FFFFFF"/>
                </w:rPr>
                <w:t>tekstury</w:t>
              </w:r>
            </w:hyperlink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, dodaje oświetlenie i inne efekty, a </w:t>
            </w:r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lastRenderedPageBreak/>
              <w:t>na koniec </w:t>
            </w:r>
            <w:proofErr w:type="spellStart"/>
            <w:r w:rsidR="00C5781C">
              <w:fldChar w:fldCharType="begin"/>
            </w:r>
            <w:r w:rsidR="00C5781C">
              <w:instrText>HYPERLINK "https://pl.wikipedia.org/wiki/Renderowanie" \o "Renderowanie"</w:instrText>
            </w:r>
            <w:r w:rsidR="00C5781C">
              <w:fldChar w:fldCharType="separate"/>
            </w:r>
            <w:r w:rsidRPr="008B7EA2">
              <w:rPr>
                <w:rStyle w:val="Hipercze"/>
                <w:rFonts w:asciiTheme="minorHAnsi" w:hAnsiTheme="minorHAnsi" w:cstheme="minorHAnsi"/>
                <w:color w:val="auto"/>
                <w:sz w:val="24"/>
                <w:szCs w:val="24"/>
                <w:u w:val="none"/>
                <w:shd w:val="clear" w:color="auto" w:fill="FFFFFF"/>
              </w:rPr>
              <w:t>renderuje</w:t>
            </w:r>
            <w:proofErr w:type="spellEnd"/>
            <w:r w:rsidR="00C5781C">
              <w:fldChar w:fldCharType="end"/>
            </w:r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 całość. W tworzeniu animacji i ustawianiu jej choreografii przydatny jest skomplikowany </w:t>
            </w:r>
            <w:hyperlink r:id="rId10" w:tooltip="Graficzny interfejs użytkownika" w:history="1">
              <w:r w:rsidRPr="008B7EA2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  <w:shd w:val="clear" w:color="auto" w:fill="FFFFFF"/>
                </w:rPr>
                <w:t>graficzny interfejs użytkownika</w:t>
              </w:r>
            </w:hyperlink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. Inna z wykorzystywanych technik o angielskiej nazwie "</w:t>
            </w:r>
            <w:proofErr w:type="spellStart"/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constructive</w:t>
            </w:r>
            <w:proofErr w:type="spellEnd"/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solid geometry" definiuje obiekty na podstawie obliczeń algebry </w:t>
            </w:r>
            <w:proofErr w:type="spellStart"/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Boole's</w:t>
            </w:r>
            <w:proofErr w:type="spellEnd"/>
            <w:r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stosowanych do regularnych figur. Jej zaletą jest umożliwienie tworzenia dokładnych animacji w dowolnej skali</w:t>
            </w:r>
          </w:p>
          <w:p w:rsidR="00505704" w:rsidRPr="004E4F4C" w:rsidRDefault="00505704" w:rsidP="00505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pct15" w:color="auto" w:fill="FFFFFF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05704" w:rsidRPr="004E4F4C" w:rsidTr="00505704">
        <w:tc>
          <w:tcPr>
            <w:tcW w:w="10008" w:type="dxa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pct15" w:color="auto" w:fill="FFFFFF"/>
          </w:tcPr>
          <w:p w:rsidR="00505704" w:rsidRPr="004E4F4C" w:rsidRDefault="00505704" w:rsidP="00FA01A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E4F4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05704" w:rsidRPr="004E4F4C" w:rsidTr="00505704">
        <w:tc>
          <w:tcPr>
            <w:tcW w:w="10008" w:type="dxa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pct15" w:color="auto" w:fill="FFFFFF"/>
          </w:tcPr>
          <w:p w:rsidR="00505704" w:rsidRPr="004E4F4C" w:rsidRDefault="00505704" w:rsidP="00FA01A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E4F4C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05704" w:rsidRPr="004E4F4C" w:rsidTr="00505704">
        <w:tc>
          <w:tcPr>
            <w:tcW w:w="10008" w:type="dxa"/>
          </w:tcPr>
          <w:p w:rsidR="00FA01AE" w:rsidRPr="008B7EA2" w:rsidRDefault="00FA01AE" w:rsidP="00FA01A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Podczas zajęć studenci zapoznają się ze sposobem działania i funkcjonowania studia telewizji, budową podstawowych składowych studia, sposobem przepływu danych wewnątrz studia, rodzajem sprzętu audio video. Studenci wykonają własne nagrania materiału, wraz z edycją nieliniową audio video, kluczowaniem, nadawaniem efektów specjalnych za pomocą aplikacji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. Głównym zadaniem jest wykonanie profesjonalnego materiału audio video w postaci reklamy telewizyjnej, reportażu, animacji komputerowej wraz z kluczowaniem i zastosowaniem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trakingu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obrazu rzeczywistego.</w:t>
            </w:r>
            <w:r w:rsidR="008B7EA2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 w:rsidR="008B7EA2" w:rsidRPr="008B7EA2">
              <w:rPr>
                <w:rFonts w:asciiTheme="minorHAnsi" w:hAnsiTheme="minorHAnsi" w:cstheme="minorHAnsi"/>
                <w:color w:val="202122"/>
                <w:sz w:val="24"/>
                <w:szCs w:val="24"/>
                <w:shd w:val="clear" w:color="auto" w:fill="FFFFFF"/>
              </w:rPr>
              <w:t>W przypadku animacji trójwymiarowych konieczny jest rendering wszystkich klatek po zakończeniu modelowania</w:t>
            </w:r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. W pracach nad dwuwymiarowymi animacjami wektorowymi, proces renderingu jest tożsamy ze stworzeniem każdej klatki kluczowej, zaś klatki pośrednie są </w:t>
            </w:r>
            <w:proofErr w:type="spellStart"/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renderowane</w:t>
            </w:r>
            <w:proofErr w:type="spellEnd"/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w razie potrzeb. W przypadku prezentacji, które są przeznaczone do późniejszego odtworzenia, </w:t>
            </w:r>
            <w:proofErr w:type="spellStart"/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wyrenderowane</w:t>
            </w:r>
            <w:proofErr w:type="spellEnd"/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klatki są przenoszone do postaci filmu cyfrowego, lub na zewnętrzne medium (np. film). Poszczególne klatki mogą również być </w:t>
            </w:r>
            <w:proofErr w:type="spellStart"/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renderowane</w:t>
            </w:r>
            <w:proofErr w:type="spellEnd"/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w czasie rzeczywistym, w trakcie przeprowadzania prezentacji materiału wideo. Animacje przesyłane przez Internet i zadowalające się niską przepustowością łącza (dwuwymiarowe animacje </w:t>
            </w:r>
            <w:hyperlink r:id="rId11" w:tooltip="Adobe Flash" w:history="1">
              <w:r w:rsidR="008B7EA2" w:rsidRPr="008B7EA2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shd w:val="clear" w:color="auto" w:fill="FFFFFF"/>
                </w:rPr>
                <w:t>Flash</w:t>
              </w:r>
            </w:hyperlink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, </w:t>
            </w:r>
            <w:hyperlink r:id="rId12" w:tooltip="X3D" w:history="1">
              <w:r w:rsidR="008B7EA2" w:rsidRPr="008B7EA2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shd w:val="clear" w:color="auto" w:fill="FFFFFF"/>
                </w:rPr>
                <w:t>X3D</w:t>
              </w:r>
            </w:hyperlink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) często korzystają z oprogramowania zainstalowanego na komputerze klienta, które </w:t>
            </w:r>
            <w:proofErr w:type="spellStart"/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renderuje</w:t>
            </w:r>
            <w:proofErr w:type="spellEnd"/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materiał w czasie rzeczywistym, co stanowi przeciwwagę dla materiału przygotowanego wcześniej i przesyłanego </w:t>
            </w:r>
            <w:hyperlink r:id="rId13" w:tooltip="Strumień" w:history="1">
              <w:r w:rsidR="008B7EA2" w:rsidRPr="008B7EA2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  <w:shd w:val="clear" w:color="auto" w:fill="FFFFFF"/>
                </w:rPr>
                <w:t>strumieniowo</w:t>
              </w:r>
            </w:hyperlink>
            <w:r w:rsidR="008B7EA2" w:rsidRPr="008B7EA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 przez łącza o dużej szybkości.</w:t>
            </w:r>
          </w:p>
          <w:p w:rsidR="00FA01AE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A01AE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clear" w:color="auto" w:fill="D9D9D9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05704" w:rsidRPr="004E4F4C" w:rsidTr="00505704">
        <w:tc>
          <w:tcPr>
            <w:tcW w:w="10008" w:type="dxa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clear" w:color="auto" w:fill="D9D9D9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05704" w:rsidRPr="004E4F4C" w:rsidTr="00505704">
        <w:tc>
          <w:tcPr>
            <w:tcW w:w="10008" w:type="dxa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05704" w:rsidRPr="004E4F4C" w:rsidTr="00FA01A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1. 3D Studio MAX. Czarna księga animatora, S. Kennedy, G.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Maestri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>, R. Frantz</w:t>
            </w:r>
            <w:r w:rsidRPr="004E4F4C">
              <w:rPr>
                <w:rFonts w:asciiTheme="minorHAnsi" w:hAnsiTheme="minorHAnsi"/>
                <w:sz w:val="24"/>
                <w:szCs w:val="24"/>
              </w:rPr>
              <w:br/>
              <w:t xml:space="preserve">    1998, wydawnictwo Helion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2. 3D Studio MAX 3.x. Techniki i narzędzia animacyjne. Biblia, Kelly L.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Murdock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br/>
              <w:t xml:space="preserve">    2001, wydawnictwo Helion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3. Adobe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After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Effects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CS4. Oficjalny podręcznik,  </w:t>
            </w:r>
            <w:hyperlink r:id="rId14" w:history="1">
              <w:r w:rsidRPr="004E4F4C">
                <w:rPr>
                  <w:rFonts w:asciiTheme="minorHAnsi" w:hAnsiTheme="minorHAnsi"/>
                  <w:sz w:val="24"/>
                  <w:szCs w:val="24"/>
                </w:rPr>
                <w:t>Adobe Creative Team</w:t>
              </w:r>
            </w:hyperlink>
            <w:r w:rsidRPr="004E4F4C">
              <w:rPr>
                <w:rFonts w:asciiTheme="minorHAnsi" w:hAnsiTheme="minorHAnsi"/>
                <w:sz w:val="24"/>
                <w:szCs w:val="24"/>
              </w:rPr>
              <w:br/>
              <w:t xml:space="preserve">    2009, wydawnictwo Helion</w:t>
            </w:r>
          </w:p>
          <w:p w:rsidR="00505704" w:rsidRPr="004E4F4C" w:rsidRDefault="00505704" w:rsidP="00FA01A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4.</w:t>
            </w:r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MAX 3.x. Techniki i narzędzia animacyjne. Biblia, Kelly L.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Murdock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br/>
              <w:t xml:space="preserve">    2001, wydawnictwo Helion</w:t>
            </w:r>
          </w:p>
          <w:p w:rsidR="00505704" w:rsidRDefault="00505704" w:rsidP="00FA01A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5. Adobe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After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Effects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CS4. Oficjalny podręcznik,  </w:t>
            </w:r>
            <w:hyperlink r:id="rId15" w:history="1">
              <w:r w:rsidRPr="004E4F4C">
                <w:rPr>
                  <w:rStyle w:val="Hipercze"/>
                  <w:rFonts w:asciiTheme="minorHAnsi" w:hAnsiTheme="minorHAnsi" w:cs="Arial"/>
                  <w:color w:val="auto"/>
                  <w:sz w:val="24"/>
                  <w:szCs w:val="24"/>
                </w:rPr>
                <w:t>Adobe Creative Team</w:t>
              </w:r>
            </w:hyperlink>
            <w:r w:rsidRPr="004E4F4C">
              <w:rPr>
                <w:rFonts w:asciiTheme="minorHAnsi" w:hAnsiTheme="minorHAnsi" w:cs="Arial"/>
                <w:sz w:val="24"/>
                <w:szCs w:val="24"/>
              </w:rPr>
              <w:br/>
              <w:t xml:space="preserve">    2009, wydawnictwo Helion</w:t>
            </w:r>
          </w:p>
          <w:p w:rsidR="00BB24F0" w:rsidRPr="004E4F4C" w:rsidRDefault="00BB24F0" w:rsidP="00FA01A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6.</w:t>
            </w:r>
          </w:p>
        </w:tc>
      </w:tr>
      <w:tr w:rsidR="00505704" w:rsidRPr="004E4F4C" w:rsidTr="00AA4E25">
        <w:tc>
          <w:tcPr>
            <w:tcW w:w="2660" w:type="dxa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05704" w:rsidRPr="004E4F4C" w:rsidRDefault="00505704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AA4E25">
        <w:tc>
          <w:tcPr>
            <w:tcW w:w="2660" w:type="dxa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FA01AE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Projekt multimedialny w postaci filmu multimedialnego.</w:t>
            </w:r>
          </w:p>
          <w:p w:rsidR="00505704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Prezentacja i dyskusja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nad  projektami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E4F4C" w:rsidTr="00FA01A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E4F4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05704" w:rsidRPr="004E4F4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5704" w:rsidRPr="004E4F4C" w:rsidRDefault="002F6CCF" w:rsidP="00FA01AE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Test 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 xml:space="preserve">egzaminacyjny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z pytaniami otwartymi </w:t>
            </w:r>
            <w:r w:rsidR="00F81C70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5704" w:rsidRPr="004E4F4C" w:rsidRDefault="00FA01AE" w:rsidP="004E4F4C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01, 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>02,03,</w:t>
            </w:r>
            <w:r w:rsidR="004E4F4C" w:rsidRPr="004E4F4C">
              <w:rPr>
                <w:rFonts w:asciiTheme="minorHAnsi" w:hAnsiTheme="minorHAnsi"/>
                <w:sz w:val="24"/>
                <w:szCs w:val="24"/>
              </w:rPr>
              <w:t xml:space="preserve"> 04 </w:t>
            </w:r>
          </w:p>
        </w:tc>
      </w:tr>
      <w:tr w:rsidR="00505704" w:rsidRPr="004E4F4C" w:rsidTr="00AA4E25">
        <w:tc>
          <w:tcPr>
            <w:tcW w:w="8208" w:type="dxa"/>
            <w:gridSpan w:val="2"/>
            <w:vAlign w:val="center"/>
          </w:tcPr>
          <w:p w:rsidR="00505704" w:rsidRPr="004E4F4C" w:rsidRDefault="00FA01AE" w:rsidP="00FA01AE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800" w:type="dxa"/>
            <w:vAlign w:val="center"/>
          </w:tcPr>
          <w:p w:rsidR="00505704" w:rsidRPr="004E4F4C" w:rsidRDefault="004E4F4C" w:rsidP="004E4F4C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05, 06, 07, 08, 09</w:t>
            </w:r>
          </w:p>
        </w:tc>
      </w:tr>
      <w:tr w:rsidR="00505704" w:rsidRPr="004E4F4C" w:rsidTr="00AA4E25">
        <w:tc>
          <w:tcPr>
            <w:tcW w:w="8208" w:type="dxa"/>
            <w:gridSpan w:val="2"/>
            <w:vAlign w:val="center"/>
          </w:tcPr>
          <w:p w:rsidR="00505704" w:rsidRPr="004E4F4C" w:rsidRDefault="00FA01AE" w:rsidP="00FA01AE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Prezentacja i d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>yskusja</w:t>
            </w:r>
          </w:p>
        </w:tc>
        <w:tc>
          <w:tcPr>
            <w:tcW w:w="1800" w:type="dxa"/>
            <w:vAlign w:val="center"/>
          </w:tcPr>
          <w:p w:rsidR="00505704" w:rsidRPr="004E4F4C" w:rsidRDefault="004E4F4C" w:rsidP="00FA01AE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01, 02,03</w:t>
            </w:r>
          </w:p>
        </w:tc>
      </w:tr>
      <w:tr w:rsidR="00505704" w:rsidRPr="004E4F4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505704" w:rsidRPr="004E4F4C" w:rsidRDefault="00505704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Wykład: egzamin pisemny,</w:t>
            </w:r>
          </w:p>
          <w:p w:rsidR="00505704" w:rsidRPr="004E4F4C" w:rsidRDefault="004E4F4C" w:rsidP="004E4F4C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Projekt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ocena </w:t>
            </w:r>
            <w:r w:rsidR="00D91C8B" w:rsidRPr="004E4F4C">
              <w:rPr>
                <w:rFonts w:asciiTheme="minorHAnsi" w:hAnsiTheme="minorHAnsi"/>
                <w:sz w:val="24"/>
                <w:szCs w:val="24"/>
              </w:rPr>
              <w:t>wykonan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ego</w:t>
            </w:r>
            <w:r w:rsidR="00D91C8B" w:rsidRPr="004E4F4C">
              <w:rPr>
                <w:rFonts w:asciiTheme="minorHAnsi" w:hAnsiTheme="minorHAnsi"/>
                <w:sz w:val="24"/>
                <w:szCs w:val="24"/>
              </w:rPr>
              <w:t xml:space="preserve"> projekt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u</w:t>
            </w:r>
            <w:r w:rsidR="00D91C8B" w:rsidRPr="004E4F4C">
              <w:rPr>
                <w:rFonts w:asciiTheme="minorHAnsi" w:hAnsiTheme="minorHAnsi"/>
                <w:sz w:val="24"/>
                <w:szCs w:val="24"/>
              </w:rPr>
              <w:t xml:space="preserve">  filmow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ego</w:t>
            </w: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E4F4C" w:rsidTr="00FA01A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E4F4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E4F4C" w:rsidTr="00AA4E25">
        <w:trPr>
          <w:trHeight w:val="262"/>
        </w:trPr>
        <w:tc>
          <w:tcPr>
            <w:tcW w:w="5070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505704" w:rsidRPr="004E4F4C" w:rsidTr="00505704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505704" w:rsidRPr="004E4F4C" w:rsidRDefault="0050570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05704" w:rsidRPr="004E4F4C" w:rsidRDefault="004E4F4C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505704" w:rsidRPr="004E4F4C" w:rsidRDefault="0050570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05704" w:rsidRPr="004E4F4C" w:rsidRDefault="004E4F4C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05704" w:rsidRPr="004E4F4C" w:rsidRDefault="004E4F4C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E4F4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05704" w:rsidRPr="004E4F4C" w:rsidRDefault="00F81C70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Inne</w:t>
            </w:r>
            <w:r w:rsidR="00F81C70" w:rsidRPr="004E4F4C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505704" w:rsidRPr="004E4F4C" w:rsidRDefault="004E4F4C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1</w:t>
            </w:r>
            <w:r w:rsidR="004E4F4C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2812" w:type="dxa"/>
          </w:tcPr>
          <w:p w:rsidR="00505704" w:rsidRPr="004E4F4C" w:rsidRDefault="00F81C70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7</w:t>
            </w:r>
            <w:r w:rsidR="004E4F4C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4E4F4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E4F4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E4F4C" w:rsidRDefault="00505704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E4F4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E4F4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E4F4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E4F4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E4F4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E4F4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E4F4C" w:rsidRDefault="004E4F4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2,7</w:t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E4F4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E4F4C" w:rsidRDefault="002E1B9A" w:rsidP="00F71EF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E4F4C" w:rsidRDefault="004E4F4C" w:rsidP="00F81C70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48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br/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9</w:t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E4F4C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4E4F4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E4F4C" w:rsidSect="00505704">
      <w:headerReference w:type="default" r:id="rId16"/>
      <w:footerReference w:type="even" r:id="rId17"/>
      <w:footerReference w:type="default" r:id="rId18"/>
      <w:pgSz w:w="11906" w:h="16838" w:code="9"/>
      <w:pgMar w:top="1134" w:right="709" w:bottom="1134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746" w:rsidRDefault="00CE1746" w:rsidP="00513459">
      <w:r>
        <w:separator/>
      </w:r>
    </w:p>
  </w:endnote>
  <w:endnote w:type="continuationSeparator" w:id="0">
    <w:p w:rsidR="00CE1746" w:rsidRDefault="00CE1746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3CC" w:rsidRDefault="00C578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023C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023CC" w:rsidRDefault="002023C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3CC" w:rsidRDefault="00C578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023C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AF0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023CC" w:rsidRDefault="002023C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746" w:rsidRDefault="00CE1746" w:rsidP="00513459">
      <w:r>
        <w:separator/>
      </w:r>
    </w:p>
  </w:footnote>
  <w:footnote w:type="continuationSeparator" w:id="0">
    <w:p w:rsidR="00CE1746" w:rsidRDefault="00CE1746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3CC" w:rsidRDefault="002023CC" w:rsidP="00FA01AE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97E79"/>
    <w:rsid w:val="001A7FC1"/>
    <w:rsid w:val="001D78B7"/>
    <w:rsid w:val="002023CC"/>
    <w:rsid w:val="002308D7"/>
    <w:rsid w:val="00260538"/>
    <w:rsid w:val="002D012E"/>
    <w:rsid w:val="002E1B9A"/>
    <w:rsid w:val="002E4F79"/>
    <w:rsid w:val="002F6CCF"/>
    <w:rsid w:val="00315DEF"/>
    <w:rsid w:val="00396B9E"/>
    <w:rsid w:val="003A1AF0"/>
    <w:rsid w:val="003A7921"/>
    <w:rsid w:val="00401FF4"/>
    <w:rsid w:val="00482532"/>
    <w:rsid w:val="004B137F"/>
    <w:rsid w:val="004E4F4C"/>
    <w:rsid w:val="00505704"/>
    <w:rsid w:val="00513459"/>
    <w:rsid w:val="00555B5F"/>
    <w:rsid w:val="005C4E66"/>
    <w:rsid w:val="00601AC4"/>
    <w:rsid w:val="006207BD"/>
    <w:rsid w:val="006D7E25"/>
    <w:rsid w:val="00735137"/>
    <w:rsid w:val="007F0ECB"/>
    <w:rsid w:val="007F763F"/>
    <w:rsid w:val="0084032F"/>
    <w:rsid w:val="00844675"/>
    <w:rsid w:val="00887F87"/>
    <w:rsid w:val="008B7EA2"/>
    <w:rsid w:val="008C3D78"/>
    <w:rsid w:val="008C6EEB"/>
    <w:rsid w:val="009023E9"/>
    <w:rsid w:val="00991EC7"/>
    <w:rsid w:val="009C109D"/>
    <w:rsid w:val="00A439C1"/>
    <w:rsid w:val="00A80D87"/>
    <w:rsid w:val="00AA079E"/>
    <w:rsid w:val="00AA4E25"/>
    <w:rsid w:val="00AB1D18"/>
    <w:rsid w:val="00B37DBE"/>
    <w:rsid w:val="00B66FD1"/>
    <w:rsid w:val="00B863AF"/>
    <w:rsid w:val="00BB24F0"/>
    <w:rsid w:val="00C45E99"/>
    <w:rsid w:val="00C5781C"/>
    <w:rsid w:val="00C71D87"/>
    <w:rsid w:val="00C9183B"/>
    <w:rsid w:val="00CC26B1"/>
    <w:rsid w:val="00CC4091"/>
    <w:rsid w:val="00CC5A9C"/>
    <w:rsid w:val="00CE1746"/>
    <w:rsid w:val="00D657E8"/>
    <w:rsid w:val="00D72111"/>
    <w:rsid w:val="00D91C8B"/>
    <w:rsid w:val="00D950BF"/>
    <w:rsid w:val="00E12337"/>
    <w:rsid w:val="00E227ED"/>
    <w:rsid w:val="00EB3275"/>
    <w:rsid w:val="00F578E6"/>
    <w:rsid w:val="00F71EFE"/>
    <w:rsid w:val="00F81C70"/>
    <w:rsid w:val="00F9270B"/>
    <w:rsid w:val="00FA01AE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0C60D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rsid w:val="005057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P%C5%82aszczyzna" TargetMode="External"/><Relationship Id="rId13" Type="http://schemas.openxmlformats.org/officeDocument/2006/relationships/hyperlink" Target="https://pl.wikipedia.org/wiki/Strumie%C5%84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pl.wikipedia.org/wiki/Matematyka" TargetMode="External"/><Relationship Id="rId12" Type="http://schemas.openxmlformats.org/officeDocument/2006/relationships/hyperlink" Target="https://pl.wikipedia.org/wiki/X3D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l.wikipedia.org/wiki/2001_w_informatyce" TargetMode="External"/><Relationship Id="rId11" Type="http://schemas.openxmlformats.org/officeDocument/2006/relationships/hyperlink" Target="https://pl.wikipedia.org/wiki/Adobe_Flash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helion.pl/autorzy/tecrad.htm" TargetMode="External"/><Relationship Id="rId10" Type="http://schemas.openxmlformats.org/officeDocument/2006/relationships/hyperlink" Target="https://pl.wikipedia.org/wiki/Graficzny_interfejs_u%C5%BCytkownika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pl.wikipedia.org/wiki/Teksturowanie" TargetMode="External"/><Relationship Id="rId14" Type="http://schemas.openxmlformats.org/officeDocument/2006/relationships/hyperlink" Target="http://helion.pl/autorzy/tecrad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1410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2021-08-18T07:23:00Z</dcterms:created>
  <dcterms:modified xsi:type="dcterms:W3CDTF">2021-08-18T07:23:00Z</dcterms:modified>
</cp:coreProperties>
</file>