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AD64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6C122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5415F" w:rsidRPr="0085415F">
              <w:rPr>
                <w:b/>
                <w:sz w:val="24"/>
                <w:szCs w:val="24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AD64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B00DCB" w:rsidRDefault="00461A06" w:rsidP="00AD64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6E9B" w:rsidRPr="0085415F">
              <w:rPr>
                <w:b/>
                <w:sz w:val="24"/>
                <w:szCs w:val="24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AD6430">
        <w:trPr>
          <w:cantSplit/>
        </w:trPr>
        <w:tc>
          <w:tcPr>
            <w:tcW w:w="497" w:type="dxa"/>
            <w:vMerge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00DCB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6C122D">
              <w:rPr>
                <w:sz w:val="24"/>
                <w:szCs w:val="24"/>
              </w:rPr>
              <w:t xml:space="preserve"> </w:t>
            </w:r>
            <w:r w:rsidR="006C122D" w:rsidRPr="0085415F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AD6430">
        <w:trPr>
          <w:cantSplit/>
        </w:trPr>
        <w:tc>
          <w:tcPr>
            <w:tcW w:w="497" w:type="dxa"/>
            <w:vMerge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00DCB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C122D">
              <w:rPr>
                <w:sz w:val="24"/>
                <w:szCs w:val="24"/>
              </w:rPr>
              <w:t xml:space="preserve"> </w:t>
            </w:r>
            <w:r w:rsidR="006C122D" w:rsidRPr="0085415F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AD6430">
        <w:trPr>
          <w:cantSplit/>
        </w:trPr>
        <w:tc>
          <w:tcPr>
            <w:tcW w:w="497" w:type="dxa"/>
            <w:vMerge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5415F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C122D">
              <w:rPr>
                <w:sz w:val="24"/>
                <w:szCs w:val="24"/>
              </w:rPr>
              <w:t xml:space="preserve"> </w:t>
            </w:r>
          </w:p>
          <w:p w:rsidR="00461A06" w:rsidRPr="00742916" w:rsidRDefault="006C122D" w:rsidP="00AD6430">
            <w:pPr>
              <w:rPr>
                <w:sz w:val="24"/>
                <w:szCs w:val="24"/>
              </w:rPr>
            </w:pPr>
            <w:r w:rsidRPr="0085415F">
              <w:rPr>
                <w:b/>
                <w:sz w:val="24"/>
                <w:szCs w:val="24"/>
              </w:rPr>
              <w:t>S</w:t>
            </w:r>
            <w:r w:rsidR="00B00DCB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Pr="00B00DCB" w:rsidRDefault="0085415F" w:rsidP="00AD6430">
            <w:pPr>
              <w:rPr>
                <w:b/>
                <w:sz w:val="24"/>
                <w:szCs w:val="24"/>
              </w:rPr>
            </w:pPr>
            <w:r w:rsidRPr="0085415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5415F" w:rsidRDefault="00461A06" w:rsidP="008541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6C122D">
              <w:rPr>
                <w:sz w:val="24"/>
                <w:szCs w:val="24"/>
              </w:rPr>
              <w:t xml:space="preserve"> </w:t>
            </w:r>
          </w:p>
          <w:p w:rsidR="00461A06" w:rsidRPr="00742916" w:rsidRDefault="0085415F" w:rsidP="0085415F">
            <w:pPr>
              <w:rPr>
                <w:sz w:val="24"/>
                <w:szCs w:val="24"/>
              </w:rPr>
            </w:pPr>
            <w:r w:rsidRPr="0085415F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742916" w:rsidTr="00AD6430">
        <w:trPr>
          <w:cantSplit/>
        </w:trPr>
        <w:tc>
          <w:tcPr>
            <w:tcW w:w="497" w:type="dxa"/>
            <w:vMerge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5415F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DC6E9B" w:rsidP="00AD6430">
            <w:pPr>
              <w:rPr>
                <w:b/>
                <w:sz w:val="24"/>
                <w:szCs w:val="24"/>
              </w:rPr>
            </w:pPr>
            <w:r w:rsidRPr="0085415F">
              <w:rPr>
                <w:b/>
                <w:sz w:val="24"/>
                <w:szCs w:val="24"/>
              </w:rPr>
              <w:t>II</w:t>
            </w:r>
            <w:r w:rsidR="006C122D" w:rsidRPr="0085415F">
              <w:rPr>
                <w:b/>
                <w:sz w:val="24"/>
                <w:szCs w:val="24"/>
              </w:rPr>
              <w:t xml:space="preserve">/ </w:t>
            </w:r>
            <w:r w:rsidRPr="0085415F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85415F" w:rsidP="00AD64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C122D">
              <w:rPr>
                <w:sz w:val="24"/>
                <w:szCs w:val="24"/>
              </w:rPr>
              <w:t xml:space="preserve"> </w:t>
            </w:r>
          </w:p>
          <w:p w:rsidR="00461A06" w:rsidRPr="00742916" w:rsidRDefault="0085415F" w:rsidP="00AD6430">
            <w:pPr>
              <w:rPr>
                <w:b/>
                <w:sz w:val="24"/>
                <w:szCs w:val="24"/>
              </w:rPr>
            </w:pPr>
            <w:r w:rsidRPr="0085415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AD6430">
        <w:trPr>
          <w:cantSplit/>
        </w:trPr>
        <w:tc>
          <w:tcPr>
            <w:tcW w:w="497" w:type="dxa"/>
            <w:vMerge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AD6430">
        <w:trPr>
          <w:cantSplit/>
        </w:trPr>
        <w:tc>
          <w:tcPr>
            <w:tcW w:w="497" w:type="dxa"/>
            <w:vMerge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B00DCB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B00DCB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AD64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6C122D" w:rsidP="00AD6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742916" w:rsidTr="00AD6430">
        <w:tc>
          <w:tcPr>
            <w:tcW w:w="2988" w:type="dxa"/>
            <w:vAlign w:val="center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6C122D" w:rsidP="00AD6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742916" w:rsidTr="00AD6430">
        <w:tc>
          <w:tcPr>
            <w:tcW w:w="2988" w:type="dxa"/>
            <w:vAlign w:val="center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6C122D" w:rsidP="00055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</w:t>
            </w:r>
            <w:r w:rsidR="000553D1">
              <w:rPr>
                <w:sz w:val="24"/>
                <w:szCs w:val="24"/>
              </w:rPr>
              <w:t>zasadami i metodami projektowania systemów produkcyjnych.</w:t>
            </w:r>
          </w:p>
        </w:tc>
      </w:tr>
      <w:tr w:rsidR="00461A06" w:rsidRPr="00742916" w:rsidTr="00AD64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6C122D" w:rsidP="00055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 </w:t>
            </w:r>
            <w:r w:rsidR="000553D1">
              <w:rPr>
                <w:sz w:val="24"/>
                <w:szCs w:val="24"/>
              </w:rPr>
              <w:t>zarządzania.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AD64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AD64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6C122D" w:rsidRPr="00742916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C122D" w:rsidRPr="00995531" w:rsidRDefault="00B00DCB" w:rsidP="00AD6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79C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22D" w:rsidRPr="00995531" w:rsidRDefault="00E7350D" w:rsidP="004679CF">
            <w:pPr>
              <w:pStyle w:val="Default"/>
              <w:jc w:val="both"/>
              <w:rPr>
                <w:rFonts w:ascii="Times New Roman" w:hAnsi="Times New Roman"/>
                <w:color w:val="auto"/>
              </w:rPr>
            </w:pPr>
            <w:r w:rsidRPr="00995531">
              <w:rPr>
                <w:szCs w:val="24"/>
              </w:rPr>
              <w:t>Określa strukturę, koncepcje, metody w organizacji i zarządzaniu</w:t>
            </w:r>
            <w:r>
              <w:rPr>
                <w:szCs w:val="24"/>
              </w:rPr>
              <w:t xml:space="preserve"> systemem produkcyjnym.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122D" w:rsidRPr="00995531" w:rsidRDefault="00E7350D" w:rsidP="00AD6430">
            <w:pPr>
              <w:pStyle w:val="Default"/>
              <w:jc w:val="center"/>
              <w:rPr>
                <w:rFonts w:ascii="Times New Roman" w:hAnsi="Times New Roman"/>
                <w:color w:val="auto"/>
              </w:rPr>
            </w:pPr>
            <w:r w:rsidRPr="00995531">
              <w:rPr>
                <w:szCs w:val="24"/>
              </w:rPr>
              <w:t>K1P_W06</w:t>
            </w:r>
          </w:p>
        </w:tc>
      </w:tr>
      <w:tr w:rsidR="004679CF" w:rsidRPr="00742916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995531" w:rsidRDefault="00B00DCB" w:rsidP="00AD6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79C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995531" w:rsidRDefault="00E7350D" w:rsidP="00E7350D">
            <w:pPr>
              <w:pStyle w:val="Default"/>
              <w:jc w:val="both"/>
              <w:rPr>
                <w:rFonts w:ascii="Times New Roman" w:hAnsi="Times New Roman"/>
                <w:color w:val="auto"/>
              </w:rPr>
            </w:pPr>
            <w:r w:rsidRPr="00995531">
              <w:rPr>
                <w:szCs w:val="24"/>
              </w:rPr>
              <w:t>Wykorzystuje wiedzę teoretyczną i praktyczną w </w:t>
            </w:r>
            <w:r>
              <w:rPr>
                <w:szCs w:val="24"/>
              </w:rPr>
              <w:t>projektowaniu</w:t>
            </w:r>
            <w:r w:rsidRPr="00995531">
              <w:rPr>
                <w:szCs w:val="24"/>
              </w:rPr>
              <w:t xml:space="preserve"> </w:t>
            </w:r>
            <w:r>
              <w:rPr>
                <w:szCs w:val="24"/>
              </w:rPr>
              <w:t>systemu  produkcyjnego.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995531" w:rsidRDefault="00E7350D" w:rsidP="00AD6430">
            <w:pPr>
              <w:pStyle w:val="Default"/>
              <w:jc w:val="center"/>
              <w:rPr>
                <w:rFonts w:ascii="Times New Roman" w:hAnsi="Times New Roman"/>
                <w:color w:val="auto"/>
              </w:rPr>
            </w:pPr>
            <w:r w:rsidRPr="00995531">
              <w:rPr>
                <w:szCs w:val="24"/>
              </w:rPr>
              <w:t>K1P_U01</w:t>
            </w:r>
          </w:p>
        </w:tc>
      </w:tr>
      <w:tr w:rsidR="004679CF" w:rsidRPr="00742916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995531" w:rsidRDefault="00B00DCB" w:rsidP="00AD6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79C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995531" w:rsidRDefault="00E7350D" w:rsidP="00E7350D">
            <w:pPr>
              <w:pStyle w:val="Default"/>
              <w:jc w:val="both"/>
              <w:rPr>
                <w:rFonts w:ascii="Times New Roman" w:hAnsi="Times New Roman"/>
              </w:rPr>
            </w:pPr>
            <w:r w:rsidRPr="00995531">
              <w:rPr>
                <w:szCs w:val="24"/>
              </w:rPr>
              <w:t xml:space="preserve">Wykorzystuje zdobytą wiedzę w zakresie zarządzania powierzonymi zasobami materialnymi, finansowymi i informacyjnymi w celu wykonania </w:t>
            </w:r>
            <w:r>
              <w:rPr>
                <w:szCs w:val="24"/>
              </w:rPr>
              <w:t>projektu systemu produkcyjnego.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995531" w:rsidRDefault="00E7350D" w:rsidP="00AD6430">
            <w:pPr>
              <w:pStyle w:val="Default"/>
              <w:jc w:val="center"/>
              <w:rPr>
                <w:rFonts w:ascii="Times New Roman" w:hAnsi="Times New Roman"/>
              </w:rPr>
            </w:pPr>
            <w:r w:rsidRPr="00995531">
              <w:rPr>
                <w:szCs w:val="24"/>
              </w:rPr>
              <w:t>K1P_U02</w:t>
            </w:r>
          </w:p>
        </w:tc>
      </w:tr>
      <w:tr w:rsidR="00461A06" w:rsidRPr="00742916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B00DCB" w:rsidP="00AD6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350D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E7350D" w:rsidP="00E7350D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 xml:space="preserve">Ocenia sytuację </w:t>
            </w:r>
            <w:r>
              <w:rPr>
                <w:sz w:val="24"/>
                <w:szCs w:val="24"/>
              </w:rPr>
              <w:t xml:space="preserve">zaprojektowanego </w:t>
            </w:r>
            <w:r w:rsidRPr="00995531">
              <w:rPr>
                <w:sz w:val="24"/>
                <w:szCs w:val="24"/>
              </w:rPr>
              <w:t>przedsiębiorstwa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E7350D" w:rsidP="00AD6430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</w:tc>
      </w:tr>
      <w:tr w:rsidR="00E7350D" w:rsidRPr="00742916" w:rsidTr="00DA6E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7350D" w:rsidRPr="00995531" w:rsidRDefault="00B00DCB" w:rsidP="00FC699E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350D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350D" w:rsidRPr="00995531" w:rsidRDefault="00E7350D" w:rsidP="00FC6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 pracę zespołu projektowego.</w:t>
            </w:r>
            <w:r w:rsidRPr="009955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50D" w:rsidRPr="00995531" w:rsidRDefault="00E7350D" w:rsidP="00FC699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AD6430">
        <w:tc>
          <w:tcPr>
            <w:tcW w:w="10008" w:type="dxa"/>
            <w:vAlign w:val="center"/>
          </w:tcPr>
          <w:p w:rsidR="00461A06" w:rsidRPr="00742916" w:rsidRDefault="00461A06" w:rsidP="00AD6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AD6430">
        <w:tc>
          <w:tcPr>
            <w:tcW w:w="10008" w:type="dxa"/>
            <w:shd w:val="pct15" w:color="auto" w:fill="FFFFFF"/>
          </w:tcPr>
          <w:p w:rsidR="00461A06" w:rsidRPr="00742916" w:rsidRDefault="00461A06" w:rsidP="00AD643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AD6430">
        <w:tc>
          <w:tcPr>
            <w:tcW w:w="10008" w:type="dxa"/>
          </w:tcPr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Podstawowe pojęcia i definicje.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Otoczenie systemu produkcyjnego.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Struktura systemu produkcyjnego i formy organizacji produkcji.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Seryjność produkcji. Koncentracja produkcji. Typizacja i obróbka grupowa.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Planowanie i sterowanie produkcją.</w:t>
            </w:r>
            <w:r>
              <w:t xml:space="preserve"> </w:t>
            </w:r>
            <w:r w:rsidRPr="00A00C34">
              <w:rPr>
                <w:rFonts w:eastAsia="+mn-ea"/>
              </w:rPr>
              <w:t>Podsystem planowania produkcji: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Harmonogramowanie i optymalizacja procesu produkcyjnego. Sterowanie i nadzorowanie procesu produkcyjnego w czasie rzeczywistym.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Zarządzanie zapasami. Metoda planowania potrzeb materiałowych (MRP).</w:t>
            </w:r>
            <w:r w:rsidRPr="00A00C34">
              <w:t xml:space="preserve"> </w:t>
            </w:r>
            <w:r w:rsidRPr="00A00C34">
              <w:rPr>
                <w:rFonts w:eastAsia="+mn-ea"/>
              </w:rPr>
              <w:t>Planowanie zasobów produkcyjnych (MRP II).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 xml:space="preserve">Organizacja procesów zaopatrzenia i dystrybucji. 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lastRenderedPageBreak/>
              <w:t xml:space="preserve">Synchronizacja przepływu materiałów wg koncepcji JIT. 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Sterowanie przepływem produkcji (</w:t>
            </w:r>
            <w:proofErr w:type="spellStart"/>
            <w:r w:rsidRPr="00A00C34">
              <w:rPr>
                <w:rFonts w:eastAsia="+mn-ea"/>
              </w:rPr>
              <w:t>Kanban</w:t>
            </w:r>
            <w:proofErr w:type="spellEnd"/>
            <w:r w:rsidRPr="00A00C34">
              <w:rPr>
                <w:rFonts w:eastAsia="+mn-ea"/>
              </w:rPr>
              <w:t>).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 xml:space="preserve">Produkcja oszczędna (Lean </w:t>
            </w:r>
            <w:proofErr w:type="spellStart"/>
            <w:r w:rsidRPr="00A00C34">
              <w:rPr>
                <w:rFonts w:eastAsia="+mn-ea"/>
              </w:rPr>
              <w:t>Production</w:t>
            </w:r>
            <w:proofErr w:type="spellEnd"/>
            <w:r w:rsidRPr="00A00C34">
              <w:rPr>
                <w:rFonts w:eastAsia="+mn-ea"/>
              </w:rPr>
              <w:t>).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System zoptymalizowanego przepływu produkcji (OPT).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Kompleksowe zarządzanie jakością (TQM).</w:t>
            </w:r>
          </w:p>
          <w:p w:rsidR="000553D1" w:rsidRPr="00A00C34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Zarządzanie kosztami (ABC i ABM).</w:t>
            </w:r>
          </w:p>
          <w:p w:rsidR="00461A06" w:rsidRPr="00AD6430" w:rsidRDefault="000553D1" w:rsidP="00B00DCB">
            <w:pPr>
              <w:spacing w:line="276" w:lineRule="auto"/>
              <w:ind w:left="357"/>
            </w:pPr>
            <w:r w:rsidRPr="00A00C34">
              <w:rPr>
                <w:rFonts w:eastAsia="+mn-ea"/>
              </w:rPr>
              <w:t>Zarządzanie rozwojem systemu produkcyjnego.</w:t>
            </w:r>
          </w:p>
        </w:tc>
      </w:tr>
      <w:tr w:rsidR="00461A06" w:rsidRPr="00742916" w:rsidTr="00AD6430">
        <w:tc>
          <w:tcPr>
            <w:tcW w:w="10008" w:type="dxa"/>
            <w:shd w:val="pct15" w:color="auto" w:fill="FFFFFF"/>
          </w:tcPr>
          <w:p w:rsidR="00461A06" w:rsidRPr="00742916" w:rsidRDefault="00461A06" w:rsidP="00AD643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AD6430">
        <w:tc>
          <w:tcPr>
            <w:tcW w:w="10008" w:type="dxa"/>
          </w:tcPr>
          <w:p w:rsidR="000553D1" w:rsidRPr="000553D1" w:rsidRDefault="000553D1" w:rsidP="00B00DCB">
            <w:pPr>
              <w:spacing w:line="276" w:lineRule="auto"/>
              <w:ind w:left="360"/>
              <w:rPr>
                <w:rFonts w:eastAsia="+mn-ea"/>
              </w:rPr>
            </w:pPr>
            <w:r w:rsidRPr="000553D1">
              <w:rPr>
                <w:rFonts w:eastAsia="+mn-ea"/>
              </w:rPr>
              <w:t>Zasady opracowania projektu organizacji procesu produkcyjnego.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Wybór branży oraz obszaru działania firmy.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Opis produktu (charakterystyka) i programu produkcyjnego.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Identyfikacja procesu technologicznego produktu. Określanie zapotrzebowania na materiały podstawowe i pomocnicze.  Opracowanie struktury procesu produkcyjnego.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Określanie niezbędnego majątku produkcyjnego (maszyn i urządzeń technologicznych, powierzchni, pracowników)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Opracowanie przestrzennego rozmieszczenie stanowisk pracy.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Opracowanie struktury organizacyjnej wraz ze specyfikacja stanowisk.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Charakterystyka dostawców i odbiorców.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Obliczanie amortyzacji majątku trwałego.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Określanie zdolności produkcyjnej.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Przygotowywanie rachunku zysków i strat dla firmy.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Identyfikacja elementów procesu produkcyjnego, które mogą zagrozić jego sprawności.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Projektowanie systemu kontroli w procesie wytwarzania.</w:t>
            </w:r>
          </w:p>
          <w:p w:rsidR="000553D1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>Określanie charakterystyki kosztów.</w:t>
            </w:r>
          </w:p>
          <w:p w:rsidR="00461A06" w:rsidRPr="000553D1" w:rsidRDefault="000553D1" w:rsidP="00B00DCB">
            <w:pPr>
              <w:spacing w:line="276" w:lineRule="auto"/>
              <w:ind w:left="357"/>
              <w:rPr>
                <w:rFonts w:eastAsia="+mn-ea"/>
              </w:rPr>
            </w:pPr>
            <w:r w:rsidRPr="000553D1">
              <w:rPr>
                <w:rFonts w:eastAsia="+mn-ea"/>
              </w:rPr>
              <w:t xml:space="preserve">Obliczanie wskaźników efektywności zaprojektowanego systemu produkcyjnego. </w:t>
            </w:r>
          </w:p>
        </w:tc>
      </w:tr>
      <w:tr w:rsidR="00461A06" w:rsidRPr="00742916" w:rsidTr="00AD6430">
        <w:tc>
          <w:tcPr>
            <w:tcW w:w="10008" w:type="dxa"/>
            <w:shd w:val="pct15" w:color="auto" w:fill="FFFFFF"/>
          </w:tcPr>
          <w:p w:rsidR="00461A06" w:rsidRPr="00742916" w:rsidRDefault="00461A06" w:rsidP="00AD6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AD6430">
        <w:tc>
          <w:tcPr>
            <w:tcW w:w="10008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</w:tr>
      <w:tr w:rsidR="00461A06" w:rsidRPr="00742916" w:rsidTr="00AD6430">
        <w:tc>
          <w:tcPr>
            <w:tcW w:w="10008" w:type="dxa"/>
            <w:shd w:val="pct15" w:color="auto" w:fill="FFFFFF"/>
          </w:tcPr>
          <w:p w:rsidR="00461A06" w:rsidRPr="00742916" w:rsidRDefault="00461A06" w:rsidP="00AD6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AD6430">
        <w:tc>
          <w:tcPr>
            <w:tcW w:w="10008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AD643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F4B7F" w:rsidRDefault="00DF4B7F" w:rsidP="000553D1">
            <w:pPr>
              <w:numPr>
                <w:ilvl w:val="0"/>
                <w:numId w:val="9"/>
              </w:numPr>
              <w:spacing w:line="276" w:lineRule="auto"/>
              <w:rPr>
                <w:rFonts w:eastAsia="+mn-ea"/>
              </w:rPr>
            </w:pPr>
            <w:proofErr w:type="spellStart"/>
            <w:r w:rsidRPr="00A00C34">
              <w:rPr>
                <w:rFonts w:eastAsia="+mn-ea"/>
              </w:rPr>
              <w:t>Durlik</w:t>
            </w:r>
            <w:proofErr w:type="spellEnd"/>
            <w:r w:rsidRPr="00A00C34">
              <w:rPr>
                <w:rFonts w:eastAsia="+mn-ea"/>
              </w:rPr>
              <w:t xml:space="preserve"> I.: Inżynieria zarządzania. cz. I </w:t>
            </w:r>
            <w:proofErr w:type="spellStart"/>
            <w:r w:rsidRPr="00A00C34">
              <w:rPr>
                <w:rFonts w:eastAsia="+mn-ea"/>
              </w:rPr>
              <w:t>i</w:t>
            </w:r>
            <w:proofErr w:type="spellEnd"/>
            <w:r w:rsidRPr="00A00C34">
              <w:rPr>
                <w:rFonts w:eastAsia="+mn-ea"/>
              </w:rPr>
              <w:t xml:space="preserve"> II. Placet, Warszawa </w:t>
            </w:r>
            <w:r>
              <w:rPr>
                <w:rFonts w:eastAsia="+mn-ea"/>
              </w:rPr>
              <w:t>2004  i 2005</w:t>
            </w:r>
          </w:p>
          <w:p w:rsidR="000553D1" w:rsidRPr="000553D1" w:rsidRDefault="000553D1" w:rsidP="000553D1">
            <w:pPr>
              <w:numPr>
                <w:ilvl w:val="0"/>
                <w:numId w:val="9"/>
              </w:numPr>
              <w:spacing w:line="276" w:lineRule="auto"/>
              <w:rPr>
                <w:rFonts w:eastAsia="+mn-ea"/>
              </w:rPr>
            </w:pPr>
            <w:proofErr w:type="spellStart"/>
            <w:r w:rsidRPr="00A00C34">
              <w:rPr>
                <w:rFonts w:eastAsia="+mn-ea"/>
              </w:rPr>
              <w:t>Muhlemann</w:t>
            </w:r>
            <w:proofErr w:type="spellEnd"/>
            <w:r w:rsidRPr="00A00C34">
              <w:rPr>
                <w:rFonts w:eastAsia="+mn-ea"/>
              </w:rPr>
              <w:t xml:space="preserve"> A.P., Oakland J.S., </w:t>
            </w:r>
            <w:proofErr w:type="spellStart"/>
            <w:r w:rsidRPr="00A00C34">
              <w:rPr>
                <w:rFonts w:eastAsia="+mn-ea"/>
              </w:rPr>
              <w:t>Lockyer</w:t>
            </w:r>
            <w:proofErr w:type="spellEnd"/>
            <w:r w:rsidRPr="00A00C34">
              <w:rPr>
                <w:rFonts w:eastAsia="+mn-ea"/>
              </w:rPr>
              <w:t xml:space="preserve"> K.G.: Zarządzanie. Produkcja i usługi. PWN, Warszawa 2001</w:t>
            </w:r>
          </w:p>
          <w:p w:rsidR="00461A06" w:rsidRPr="000553D1" w:rsidRDefault="00DF4B7F" w:rsidP="00DF4B7F">
            <w:pPr>
              <w:numPr>
                <w:ilvl w:val="0"/>
                <w:numId w:val="9"/>
              </w:numPr>
              <w:spacing w:line="276" w:lineRule="auto"/>
              <w:rPr>
                <w:rFonts w:eastAsia="+mn-ea"/>
              </w:rPr>
            </w:pPr>
            <w:r>
              <w:rPr>
                <w:rFonts w:eastAsia="+mn-ea"/>
              </w:rPr>
              <w:t xml:space="preserve">Pająk E.: </w:t>
            </w:r>
            <w:proofErr w:type="spellStart"/>
            <w:r>
              <w:rPr>
                <w:rFonts w:eastAsia="+mn-ea"/>
              </w:rPr>
              <w:t>Zarzadzanei</w:t>
            </w:r>
            <w:proofErr w:type="spellEnd"/>
            <w:r>
              <w:rPr>
                <w:rFonts w:eastAsia="+mn-ea"/>
              </w:rPr>
              <w:t xml:space="preserve"> produkcją. Produkt, technologia, organizacja, PWN, Warszawa 2011</w:t>
            </w:r>
          </w:p>
        </w:tc>
      </w:tr>
      <w:tr w:rsidR="00461A06" w:rsidRPr="00742916" w:rsidTr="00AD6430">
        <w:tc>
          <w:tcPr>
            <w:tcW w:w="2448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553D1" w:rsidRPr="000553D1" w:rsidRDefault="000553D1" w:rsidP="000553D1">
            <w:pPr>
              <w:numPr>
                <w:ilvl w:val="0"/>
                <w:numId w:val="10"/>
              </w:numPr>
              <w:spacing w:line="276" w:lineRule="auto"/>
              <w:rPr>
                <w:rFonts w:eastAsia="+mn-ea"/>
              </w:rPr>
            </w:pPr>
            <w:r w:rsidRPr="00A00C34">
              <w:rPr>
                <w:rFonts w:eastAsia="+mn-ea"/>
              </w:rPr>
              <w:t>Koźmiński A., Piotrowski W.: Zarządzanie – teoria i praktyka. PWN, Warszawa 20</w:t>
            </w:r>
            <w:r w:rsidR="00DF4B7F">
              <w:rPr>
                <w:rFonts w:eastAsia="+mn-ea"/>
              </w:rPr>
              <w:t>10</w:t>
            </w:r>
          </w:p>
          <w:p w:rsidR="000553D1" w:rsidRPr="000553D1" w:rsidRDefault="000553D1" w:rsidP="000553D1">
            <w:pPr>
              <w:numPr>
                <w:ilvl w:val="0"/>
                <w:numId w:val="10"/>
              </w:numPr>
              <w:spacing w:line="276" w:lineRule="auto"/>
              <w:rPr>
                <w:szCs w:val="28"/>
              </w:rPr>
            </w:pPr>
            <w:r w:rsidRPr="00A00C34">
              <w:rPr>
                <w:rFonts w:eastAsia="+mn-ea"/>
              </w:rPr>
              <w:t xml:space="preserve">Miller J.A.: Zarządzanie kosztami działań.  WIG Press, Warszawa </w:t>
            </w:r>
            <w:r>
              <w:rPr>
                <w:rFonts w:eastAsia="+mn-ea"/>
              </w:rPr>
              <w:t>2000</w:t>
            </w:r>
          </w:p>
          <w:p w:rsidR="00461A06" w:rsidRPr="000553D1" w:rsidRDefault="000553D1" w:rsidP="00DF4B7F">
            <w:pPr>
              <w:numPr>
                <w:ilvl w:val="0"/>
                <w:numId w:val="10"/>
              </w:numPr>
              <w:spacing w:line="276" w:lineRule="auto"/>
              <w:rPr>
                <w:szCs w:val="28"/>
              </w:rPr>
            </w:pPr>
            <w:r w:rsidRPr="00E7350D">
              <w:rPr>
                <w:rFonts w:eastAsia="+mn-ea"/>
                <w:lang w:val="en-US"/>
              </w:rPr>
              <w:t xml:space="preserve">Stoner J., Freeman R., Gilbert D.: </w:t>
            </w:r>
            <w:proofErr w:type="spellStart"/>
            <w:r w:rsidRPr="00E7350D">
              <w:rPr>
                <w:rFonts w:eastAsia="+mn-ea"/>
                <w:lang w:val="en-US"/>
              </w:rPr>
              <w:t>Kierowanie</w:t>
            </w:r>
            <w:proofErr w:type="spellEnd"/>
            <w:r w:rsidRPr="00E7350D">
              <w:rPr>
                <w:rFonts w:eastAsia="+mn-ea"/>
                <w:lang w:val="en-US"/>
              </w:rPr>
              <w:t xml:space="preserve">. </w:t>
            </w:r>
            <w:r w:rsidRPr="00A00C34">
              <w:rPr>
                <w:rFonts w:eastAsia="+mn-ea"/>
              </w:rPr>
              <w:t xml:space="preserve">PWE, Warszawa </w:t>
            </w:r>
            <w:r w:rsidR="00DF4B7F">
              <w:rPr>
                <w:rFonts w:eastAsia="+mn-ea"/>
              </w:rPr>
              <w:t>2001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AD64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AD6430">
            <w:pPr>
              <w:rPr>
                <w:sz w:val="22"/>
                <w:szCs w:val="22"/>
              </w:rPr>
            </w:pPr>
          </w:p>
          <w:p w:rsidR="00461A06" w:rsidRDefault="00461A06" w:rsidP="00AD64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AD6430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7350D" w:rsidRDefault="00E7350D" w:rsidP="00AD64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Prezentacje multimedialne.</w:t>
            </w:r>
          </w:p>
          <w:p w:rsidR="00461A06" w:rsidRDefault="00E7350D" w:rsidP="00AD64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projektowe.</w:t>
            </w:r>
          </w:p>
          <w:p w:rsidR="00E7350D" w:rsidRDefault="00E7350D" w:rsidP="00AD64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 (objaśnienia, dyskusja)</w:t>
            </w:r>
          </w:p>
        </w:tc>
      </w:tr>
      <w:tr w:rsidR="00461A06" w:rsidTr="00AD64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AD64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AD64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E7350D" w:rsidTr="00AD64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7350D" w:rsidRDefault="00E7350D" w:rsidP="00AD643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Aktywne uczestnictwo w zajęciach. Zaliczenie.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7350D" w:rsidRPr="00995531" w:rsidRDefault="00B00DCB" w:rsidP="00256B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350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- 04</w:t>
            </w:r>
          </w:p>
        </w:tc>
      </w:tr>
      <w:tr w:rsidR="00E7350D" w:rsidTr="00AD64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7350D" w:rsidRDefault="00E7350D" w:rsidP="00AD643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Prezentacja multimedialna.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7350D" w:rsidRPr="00995531" w:rsidRDefault="00B00DCB" w:rsidP="00256B4C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350D">
              <w:rPr>
                <w:sz w:val="24"/>
                <w:szCs w:val="24"/>
              </w:rPr>
              <w:t>5</w:t>
            </w:r>
          </w:p>
        </w:tc>
      </w:tr>
      <w:tr w:rsidR="00ED396D" w:rsidTr="00AD64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D396D" w:rsidRDefault="00ED396D" w:rsidP="00AD64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D396D" w:rsidRDefault="00ED396D" w:rsidP="00AD643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Wykład – </w:t>
            </w:r>
            <w:r w:rsidR="000553D1">
              <w:rPr>
                <w:rFonts w:ascii="Arial Narrow" w:hAnsi="Arial Narrow"/>
                <w:sz w:val="22"/>
                <w:szCs w:val="22"/>
              </w:rPr>
              <w:t>zaliczenie (</w:t>
            </w:r>
            <w:r>
              <w:rPr>
                <w:rFonts w:ascii="Arial Narrow" w:hAnsi="Arial Narrow"/>
                <w:sz w:val="22"/>
                <w:szCs w:val="22"/>
              </w:rPr>
              <w:t xml:space="preserve"> test</w:t>
            </w:r>
            <w:r w:rsidR="000553D1">
              <w:rPr>
                <w:rFonts w:ascii="Arial Narrow" w:hAnsi="Arial Narrow"/>
                <w:sz w:val="22"/>
                <w:szCs w:val="22"/>
              </w:rPr>
              <w:t>)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ED396D" w:rsidRDefault="00ED396D" w:rsidP="00AD643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Ćwiczenia – kolokwia zaliczające, aktywne uczestnictwo w zajęciach.</w:t>
            </w:r>
          </w:p>
        </w:tc>
      </w:tr>
    </w:tbl>
    <w:p w:rsidR="00461A06" w:rsidRDefault="00461A06" w:rsidP="00461A06">
      <w:pPr>
        <w:rPr>
          <w:sz w:val="22"/>
          <w:szCs w:val="22"/>
        </w:rPr>
      </w:pPr>
    </w:p>
    <w:p w:rsidR="00B00DCB" w:rsidRDefault="00B00DCB" w:rsidP="00461A06">
      <w:pPr>
        <w:rPr>
          <w:sz w:val="22"/>
          <w:szCs w:val="22"/>
        </w:rPr>
      </w:pPr>
    </w:p>
    <w:p w:rsidR="00B00DCB" w:rsidRDefault="00B00DCB" w:rsidP="00461A06">
      <w:pPr>
        <w:rPr>
          <w:sz w:val="22"/>
          <w:szCs w:val="22"/>
        </w:rPr>
      </w:pPr>
    </w:p>
    <w:p w:rsidR="00B00DCB" w:rsidRPr="0074288E" w:rsidRDefault="00B00DCB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AD64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AD643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AD643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AD64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AD643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B00DCB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B00DCB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B00DCB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B00DCB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6C122D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B00DCB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6C122D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6C122D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</w:tcPr>
          <w:p w:rsidR="00461A06" w:rsidRPr="00742916" w:rsidRDefault="00461A06" w:rsidP="00AD6430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B00DCB" w:rsidP="00B00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6C122D">
              <w:rPr>
                <w:sz w:val="24"/>
                <w:szCs w:val="24"/>
              </w:rPr>
              <w:t>,1</w:t>
            </w:r>
          </w:p>
        </w:tc>
      </w:tr>
      <w:tr w:rsidR="00461A06" w:rsidRPr="00742916" w:rsidTr="00AD643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AD643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941316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B00DCB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461A06" w:rsidRPr="00742916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AD64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B00DCB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A3"/>
    <w:multiLevelType w:val="hybridMultilevel"/>
    <w:tmpl w:val="46F0E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72BDF"/>
    <w:multiLevelType w:val="hybridMultilevel"/>
    <w:tmpl w:val="92ECD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46905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53C60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A14550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974176"/>
    <w:multiLevelType w:val="hybridMultilevel"/>
    <w:tmpl w:val="40C63B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D267D4"/>
    <w:multiLevelType w:val="hybridMultilevel"/>
    <w:tmpl w:val="E79028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088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87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D46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384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62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C4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02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0ED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7170151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FB15B9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292EB6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553D1"/>
    <w:rsid w:val="00174525"/>
    <w:rsid w:val="00254F38"/>
    <w:rsid w:val="00285160"/>
    <w:rsid w:val="003F1CF0"/>
    <w:rsid w:val="00461A06"/>
    <w:rsid w:val="004679CF"/>
    <w:rsid w:val="004F044A"/>
    <w:rsid w:val="0053733C"/>
    <w:rsid w:val="006C122D"/>
    <w:rsid w:val="00821567"/>
    <w:rsid w:val="0085415F"/>
    <w:rsid w:val="008A490A"/>
    <w:rsid w:val="00941316"/>
    <w:rsid w:val="009F71B3"/>
    <w:rsid w:val="00AD6430"/>
    <w:rsid w:val="00AE4763"/>
    <w:rsid w:val="00AF34C3"/>
    <w:rsid w:val="00B00DCB"/>
    <w:rsid w:val="00B459E7"/>
    <w:rsid w:val="00B60140"/>
    <w:rsid w:val="00CF6390"/>
    <w:rsid w:val="00DB60C2"/>
    <w:rsid w:val="00DC6E9B"/>
    <w:rsid w:val="00DC7D38"/>
    <w:rsid w:val="00DD23A2"/>
    <w:rsid w:val="00DF4B7F"/>
    <w:rsid w:val="00E300A9"/>
    <w:rsid w:val="00E719F7"/>
    <w:rsid w:val="00E7350D"/>
    <w:rsid w:val="00ED396D"/>
    <w:rsid w:val="00F1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C122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679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7</cp:revision>
  <dcterms:created xsi:type="dcterms:W3CDTF">2012-09-05T09:00:00Z</dcterms:created>
  <dcterms:modified xsi:type="dcterms:W3CDTF">2012-09-18T20:46:00Z</dcterms:modified>
</cp:coreProperties>
</file>