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1AB7" w:rsidRPr="008A42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Nazwa modułu (bloku przedmiotów): 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modułu: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przedmiotu: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przedmiotu: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jednostki prowadzącej przedmiot / moduł: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kierunku: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36A3B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studiów:</w:t>
            </w:r>
            <w:r w:rsidR="000A215C">
              <w:rPr>
                <w:sz w:val="24"/>
                <w:szCs w:val="24"/>
              </w:rPr>
              <w:t xml:space="preserve"> </w:t>
            </w:r>
            <w:r w:rsidR="00886438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Profil kształcenia: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D1AB7" w:rsidRPr="000A215C" w:rsidRDefault="006D1AB7" w:rsidP="00324DC1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Specjalność:</w:t>
            </w:r>
            <w:r w:rsidR="000A215C">
              <w:rPr>
                <w:sz w:val="24"/>
                <w:szCs w:val="24"/>
              </w:rPr>
              <w:t xml:space="preserve"> </w:t>
            </w:r>
            <w:r w:rsidR="00C63904">
              <w:rPr>
                <w:b/>
                <w:bCs/>
                <w:sz w:val="24"/>
                <w:szCs w:val="24"/>
              </w:rPr>
              <w:t>PG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Rok / semestr: </w:t>
            </w:r>
          </w:p>
          <w:p w:rsidR="00136A3B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Status przedmiotu /modułu: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Język przedmiotu / 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inne </w:t>
            </w:r>
            <w:r w:rsidRPr="008A42F5">
              <w:rPr>
                <w:sz w:val="24"/>
                <w:szCs w:val="24"/>
              </w:rPr>
              <w:br/>
              <w:t>(wpisać jakie)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1AB7" w:rsidRPr="008A42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>dr Sławomir Grabowski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Prowadzący zajęcia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 xml:space="preserve">mgr inż. Andrzej Michalik, mgr Bartosz Kalisz, mgr Marek Bucholc 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Cel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F604FA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Zapoznanie studenta z podstawowymi zjawiskami zachodzącymi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 xml:space="preserve">w gospodarce rynkowej </w:t>
            </w:r>
            <w:r w:rsidR="00362B56" w:rsidRPr="008A42F5">
              <w:rPr>
                <w:sz w:val="24"/>
                <w:szCs w:val="24"/>
              </w:rPr>
              <w:t xml:space="preserve">w celu </w:t>
            </w:r>
            <w:r w:rsidRPr="008A42F5">
              <w:rPr>
                <w:sz w:val="24"/>
                <w:szCs w:val="24"/>
              </w:rPr>
              <w:t>nabycia przez nich umiejętności rozpoznawania zmian powstających na rynku</w:t>
            </w:r>
          </w:p>
        </w:tc>
      </w:tr>
      <w:tr w:rsidR="006D1AB7" w:rsidRPr="008A42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Wymagania wstępne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Mikroekonomia: znajomość podstawowych zależności rynkowych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>i umiejętność ich analizowania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D1AB7" w:rsidRPr="008A42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Odniesienie do efektów dla </w:t>
            </w:r>
            <w:r w:rsidRPr="008A42F5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Definiuje i interpretuje podstawowe makroagregaty, jak: PKB, inflacja, bezrobocie i in.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Opisuje i analizuje podstawowe zależności zachodzące w gospodarce z uwzględnieniem dorobku głównych szkół w ekonomii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KIP_U04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Ocenia zasadność poszczególnych narzędzi polityki makroekonomicznej państwa w określonej sytuacji gospodarczej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KIP_U01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Weryfikuje swoje stanowisko wobec decyzji gospodarczych  rządu, banku centralnego czy Komisji Europejskiej (zdolność krytycyzmu)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KIP_K11</w:t>
            </w:r>
          </w:p>
        </w:tc>
      </w:tr>
    </w:tbl>
    <w:p w:rsidR="008A42F5" w:rsidRPr="008A42F5" w:rsidRDefault="008A42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D1AB7" w:rsidRPr="008A42F5">
        <w:tc>
          <w:tcPr>
            <w:tcW w:w="10008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D1AB7" w:rsidRPr="008A42F5">
        <w:tc>
          <w:tcPr>
            <w:tcW w:w="10008" w:type="dxa"/>
          </w:tcPr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Wprowadzenie do ekonomii i charakterystyka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Rachunek dochodu narodowego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Makroekonomiczne podstawy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Keynesowski model równowagi (model mnożnikowy)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Budżet państwa i polityka budżetowa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Pieniądz, bank centralny i polityka pieniężna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W kierunku syntezy neoklasycznej - model równowagi IS-LM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Polityka budżetowa i monetarna w modelu IS-LM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Pełny model funkcjonowania gospodarki – zdefiniowanie modelu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lastRenderedPageBreak/>
              <w:t>Model pełny – reakcja gospodarki na wstrząsy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Cykle koniunkturalne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Bezrobocie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Inflacja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Gospodarka otwarta - bilans płatniczy i rynek walutowy</w:t>
            </w:r>
          </w:p>
          <w:p w:rsidR="006D1AB7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 Gospodarka otwarta – uzupełnienie modelu pełnego o krzywą bp. Analizy w tym modelu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4"/>
                <w:szCs w:val="24"/>
              </w:rPr>
              <w:t>Wprowadzenie do ekonomii i charakterystyka gospodarowania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Rachunek dochodu narodowego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wyznaczania PKB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Keyn</w:t>
            </w:r>
            <w:r w:rsidR="00362B56" w:rsidRPr="008A42F5">
              <w:rPr>
                <w:sz w:val="22"/>
                <w:szCs w:val="22"/>
              </w:rPr>
              <w:t>es</w:t>
            </w:r>
            <w:r w:rsidRPr="008A42F5">
              <w:rPr>
                <w:sz w:val="22"/>
                <w:szCs w:val="22"/>
              </w:rPr>
              <w:t>owski model równowagi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Zagregowany popyt i podaż oraz ich determinanty 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Polityka budżetowa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Analiza budżetu państwa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Pieniądz i polityka pieniężna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Narodowy Bank Polski i jego struktura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Model równowagi IS-LM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Zjawisko inflacji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Skutki inflacji w skali makro</w:t>
            </w:r>
            <w:r w:rsidR="00362B56" w:rsidRPr="008A42F5">
              <w:rPr>
                <w:sz w:val="22"/>
                <w:szCs w:val="22"/>
              </w:rPr>
              <w:t>ekonomicznej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Bezrobocie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Makroekonomia gospodarki otwartej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Pojęcie Wzrostu gospodarczego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Laboratorium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Projekt</w:t>
            </w:r>
          </w:p>
        </w:tc>
      </w:tr>
      <w:tr w:rsidR="006D1AB7" w:rsidRPr="008A42F5">
        <w:tc>
          <w:tcPr>
            <w:tcW w:w="1000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56"/>
        <w:gridCol w:w="8452"/>
      </w:tblGrid>
      <w:tr w:rsidR="006D1AB7" w:rsidRPr="008A42F5" w:rsidTr="000A215C">
        <w:tc>
          <w:tcPr>
            <w:tcW w:w="1556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podstawowa</w:t>
            </w:r>
          </w:p>
        </w:tc>
        <w:tc>
          <w:tcPr>
            <w:tcW w:w="8452" w:type="dxa"/>
            <w:tcBorders>
              <w:top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  <w:lang w:val="de-DE"/>
              </w:rPr>
              <w:t>1.</w:t>
            </w:r>
            <w:r w:rsidRPr="008A42F5">
              <w:rPr>
                <w:sz w:val="24"/>
                <w:szCs w:val="24"/>
                <w:lang w:val="de-DE"/>
              </w:rPr>
              <w:tab/>
              <w:t xml:space="preserve">D. Begg, S. Fischer, R. Dornbusch, Ekonomia t.2. </w:t>
            </w:r>
            <w:r w:rsidRPr="008A42F5">
              <w:rPr>
                <w:sz w:val="24"/>
                <w:szCs w:val="24"/>
              </w:rPr>
              <w:t>Makroekonomia, PWE, Warszawa 2007</w:t>
            </w:r>
          </w:p>
          <w:p w:rsidR="006D1AB7" w:rsidRPr="000A215C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>R. Milewski, E. Kwiatkowski, Podstawy ekonomii, PWN, Warszawa 2005</w:t>
            </w:r>
          </w:p>
        </w:tc>
      </w:tr>
      <w:tr w:rsidR="006D1AB7" w:rsidRPr="008A42F5" w:rsidTr="000A215C">
        <w:tc>
          <w:tcPr>
            <w:tcW w:w="1556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uzupełniająca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8452" w:type="dxa"/>
            <w:tcBorders>
              <w:bottom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1.</w:t>
            </w:r>
            <w:r w:rsidRPr="008A42F5">
              <w:rPr>
                <w:sz w:val="24"/>
                <w:szCs w:val="24"/>
              </w:rPr>
              <w:tab/>
              <w:t xml:space="preserve">W. Jarmołowicz [red.], </w:t>
            </w:r>
            <w:r w:rsidRPr="008A42F5">
              <w:rPr>
                <w:i/>
                <w:iCs/>
                <w:sz w:val="24"/>
                <w:szCs w:val="24"/>
              </w:rPr>
              <w:t>Podstawy makroekonomii</w:t>
            </w:r>
            <w:r w:rsidRPr="008A42F5">
              <w:rPr>
                <w:sz w:val="24"/>
                <w:szCs w:val="24"/>
              </w:rPr>
              <w:t>, Wydawnictwo Akademii Ekonomicznej w Poznaniu, Poznań 2008.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 xml:space="preserve">M. Szczepaniec: </w:t>
            </w:r>
            <w:r w:rsidRPr="008A42F5">
              <w:rPr>
                <w:i/>
                <w:iCs/>
                <w:sz w:val="24"/>
                <w:szCs w:val="24"/>
              </w:rPr>
              <w:t>Makroekonomia – przewodnik</w:t>
            </w:r>
            <w:r w:rsidRPr="008A42F5">
              <w:rPr>
                <w:sz w:val="24"/>
                <w:szCs w:val="24"/>
              </w:rPr>
              <w:t>, Wydawnictwo Uniwersytetu Gdańskiego, Gdańsk 2003</w:t>
            </w:r>
          </w:p>
          <w:p w:rsidR="006D1AB7" w:rsidRPr="000A215C" w:rsidRDefault="006D1AB7" w:rsidP="000A215C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3.</w:t>
            </w:r>
            <w:r w:rsidRPr="008A42F5">
              <w:rPr>
                <w:sz w:val="24"/>
                <w:szCs w:val="24"/>
              </w:rPr>
              <w:tab/>
              <w:t xml:space="preserve">R. Milewski, E. Kwiatkowski, </w:t>
            </w:r>
            <w:r w:rsidRPr="008A42F5">
              <w:rPr>
                <w:i/>
                <w:iCs/>
                <w:sz w:val="24"/>
                <w:szCs w:val="24"/>
              </w:rPr>
              <w:t>Podstawy Ekonomii. Ćwiczenia i zadania</w:t>
            </w:r>
            <w:r w:rsidRPr="008A42F5">
              <w:rPr>
                <w:sz w:val="24"/>
                <w:szCs w:val="24"/>
              </w:rPr>
              <w:t>, PWN, Warszawa 2006</w:t>
            </w: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D1AB7" w:rsidRPr="008A42F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praktyczne (studium przypadków z zakresu poruszanej tematyki)</w:t>
            </w:r>
          </w:p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6D1AB7" w:rsidRPr="008A42F5" w:rsidTr="008A42F5">
        <w:trPr>
          <w:trHeight w:val="600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18"/>
                <w:szCs w:val="18"/>
              </w:rPr>
            </w:pPr>
            <w:r w:rsidRPr="008A42F5">
              <w:rPr>
                <w:sz w:val="18"/>
                <w:szCs w:val="18"/>
              </w:rPr>
              <w:t>Nr efektu kształcenia</w:t>
            </w:r>
            <w:r w:rsidRPr="008A42F5">
              <w:rPr>
                <w:sz w:val="18"/>
                <w:szCs w:val="18"/>
              </w:rPr>
              <w:br/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Kolokwium zaliczeniowe w formie pisemnej (test wyboru)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</w:t>
            </w:r>
          </w:p>
        </w:tc>
      </w:tr>
      <w:tr w:rsidR="006D1AB7" w:rsidRPr="008A42F5">
        <w:tc>
          <w:tcPr>
            <w:tcW w:w="8208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Aktywność na zajęciach (uczestnictwo w rozwiązywaniu zadań oraz w dyskusji nad omawianymi zagadnieniami)</w:t>
            </w:r>
          </w:p>
        </w:tc>
        <w:tc>
          <w:tcPr>
            <w:tcW w:w="1800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01, 02, 03, 04</w:t>
            </w:r>
          </w:p>
        </w:tc>
      </w:tr>
      <w:tr w:rsidR="006D1AB7" w:rsidRPr="008A42F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Suma punktów uzyskana z aktywności na zajęciach oraz kolokwium zaliczeniowego </w:t>
            </w:r>
          </w:p>
        </w:tc>
      </w:tr>
    </w:tbl>
    <w:p w:rsidR="006D1AB7" w:rsidRDefault="006D1AB7" w:rsidP="00461A06">
      <w:pPr>
        <w:rPr>
          <w:sz w:val="22"/>
          <w:szCs w:val="22"/>
        </w:rPr>
      </w:pPr>
    </w:p>
    <w:p w:rsidR="000A215C" w:rsidRDefault="000A215C" w:rsidP="00461A06">
      <w:pPr>
        <w:rPr>
          <w:sz w:val="22"/>
          <w:szCs w:val="22"/>
        </w:rPr>
      </w:pPr>
    </w:p>
    <w:p w:rsidR="000A215C" w:rsidRDefault="000A215C" w:rsidP="00461A06">
      <w:pPr>
        <w:rPr>
          <w:sz w:val="22"/>
          <w:szCs w:val="22"/>
        </w:rPr>
      </w:pPr>
    </w:p>
    <w:p w:rsidR="000A215C" w:rsidRDefault="000A215C" w:rsidP="00461A06">
      <w:pPr>
        <w:rPr>
          <w:sz w:val="22"/>
          <w:szCs w:val="22"/>
        </w:rPr>
      </w:pPr>
    </w:p>
    <w:p w:rsidR="000A215C" w:rsidRPr="008A42F5" w:rsidRDefault="000A215C" w:rsidP="00461A06">
      <w:pPr>
        <w:rPr>
          <w:sz w:val="22"/>
          <w:szCs w:val="22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D1AB7" w:rsidRPr="008A42F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NAKŁAD PRACY STUDENTA</w:t>
            </w:r>
          </w:p>
          <w:p w:rsidR="006D1AB7" w:rsidRPr="008A42F5" w:rsidRDefault="006D1AB7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D1AB7" w:rsidRPr="008A42F5">
        <w:trPr>
          <w:trHeight w:val="263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Liczba godzin  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60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projektu / eseju / itp.</w:t>
            </w:r>
            <w:r w:rsidRPr="008A42F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D1AB7" w:rsidRPr="008A42F5" w:rsidRDefault="000A215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25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0,1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D1AB7" w:rsidRPr="008A42F5" w:rsidRDefault="000A215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175,1</w:t>
            </w:r>
          </w:p>
        </w:tc>
      </w:tr>
      <w:tr w:rsidR="006D1AB7" w:rsidRPr="008A42F5">
        <w:trPr>
          <w:trHeight w:val="236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Liczba p. ECTS związana z zajęciami praktycznymi</w:t>
            </w:r>
            <w:r w:rsidRPr="008A42F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0A215C" w:rsidP="00550D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8A42F5">
              <w:rPr>
                <w:b/>
                <w:bCs/>
                <w:sz w:val="24"/>
                <w:szCs w:val="24"/>
              </w:rPr>
              <w:t>,</w:t>
            </w:r>
            <w:r w:rsidR="00550DB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324DC1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</w:t>
            </w:r>
            <w:r w:rsidR="008A42F5">
              <w:rPr>
                <w:sz w:val="24"/>
                <w:szCs w:val="24"/>
              </w:rPr>
              <w:t>,</w:t>
            </w:r>
            <w:r w:rsidR="00550DB8">
              <w:rPr>
                <w:sz w:val="24"/>
                <w:szCs w:val="24"/>
              </w:rPr>
              <w:t>2</w:t>
            </w:r>
          </w:p>
        </w:tc>
      </w:tr>
    </w:tbl>
    <w:p w:rsidR="006D1AB7" w:rsidRPr="008A42F5" w:rsidRDefault="006D1AB7"/>
    <w:sectPr w:rsidR="006D1AB7" w:rsidRPr="008A42F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691"/>
    <w:multiLevelType w:val="hybridMultilevel"/>
    <w:tmpl w:val="704C97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36581"/>
    <w:multiLevelType w:val="hybridMultilevel"/>
    <w:tmpl w:val="A9189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47B18"/>
    <w:multiLevelType w:val="hybridMultilevel"/>
    <w:tmpl w:val="24B8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5249A"/>
    <w:multiLevelType w:val="hybridMultilevel"/>
    <w:tmpl w:val="6376FF24"/>
    <w:lvl w:ilvl="0" w:tplc="7356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EA021C"/>
    <w:multiLevelType w:val="hybridMultilevel"/>
    <w:tmpl w:val="F536C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461A06"/>
    <w:rsid w:val="00032E45"/>
    <w:rsid w:val="00032F82"/>
    <w:rsid w:val="000815EF"/>
    <w:rsid w:val="00094B73"/>
    <w:rsid w:val="000A215C"/>
    <w:rsid w:val="00111AE7"/>
    <w:rsid w:val="00136A3B"/>
    <w:rsid w:val="00144A9C"/>
    <w:rsid w:val="001769B7"/>
    <w:rsid w:val="00195B37"/>
    <w:rsid w:val="002207A5"/>
    <w:rsid w:val="00221A3E"/>
    <w:rsid w:val="0022447E"/>
    <w:rsid w:val="00304B69"/>
    <w:rsid w:val="00324DC1"/>
    <w:rsid w:val="00362B56"/>
    <w:rsid w:val="003C1ADA"/>
    <w:rsid w:val="003F1CF0"/>
    <w:rsid w:val="00402D32"/>
    <w:rsid w:val="00461A06"/>
    <w:rsid w:val="004753A0"/>
    <w:rsid w:val="004B01BC"/>
    <w:rsid w:val="004E08C9"/>
    <w:rsid w:val="004E7261"/>
    <w:rsid w:val="004F044A"/>
    <w:rsid w:val="00550DB8"/>
    <w:rsid w:val="00564194"/>
    <w:rsid w:val="005A753E"/>
    <w:rsid w:val="00695AD9"/>
    <w:rsid w:val="006D1AB7"/>
    <w:rsid w:val="00716AC7"/>
    <w:rsid w:val="0074288E"/>
    <w:rsid w:val="00742916"/>
    <w:rsid w:val="007C6D36"/>
    <w:rsid w:val="007D24F1"/>
    <w:rsid w:val="008470D3"/>
    <w:rsid w:val="008862D8"/>
    <w:rsid w:val="00886438"/>
    <w:rsid w:val="00894CB8"/>
    <w:rsid w:val="008A42F5"/>
    <w:rsid w:val="008E4DDF"/>
    <w:rsid w:val="008E57A7"/>
    <w:rsid w:val="008F0502"/>
    <w:rsid w:val="00907064"/>
    <w:rsid w:val="00911AB5"/>
    <w:rsid w:val="009C5933"/>
    <w:rsid w:val="009D2E34"/>
    <w:rsid w:val="009E08F6"/>
    <w:rsid w:val="00AB3FE5"/>
    <w:rsid w:val="00AE4763"/>
    <w:rsid w:val="00B055D5"/>
    <w:rsid w:val="00B12646"/>
    <w:rsid w:val="00B54C7C"/>
    <w:rsid w:val="00B868B1"/>
    <w:rsid w:val="00B87308"/>
    <w:rsid w:val="00BE2913"/>
    <w:rsid w:val="00C04B23"/>
    <w:rsid w:val="00C362A5"/>
    <w:rsid w:val="00C63904"/>
    <w:rsid w:val="00C75B65"/>
    <w:rsid w:val="00D34474"/>
    <w:rsid w:val="00D346BC"/>
    <w:rsid w:val="00D641D0"/>
    <w:rsid w:val="00DD025A"/>
    <w:rsid w:val="00E14310"/>
    <w:rsid w:val="00E30964"/>
    <w:rsid w:val="00E45A31"/>
    <w:rsid w:val="00EE3306"/>
    <w:rsid w:val="00F604FA"/>
    <w:rsid w:val="00F8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0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617</Words>
  <Characters>3702</Characters>
  <Application>Microsoft Office Word</Application>
  <DocSecurity>0</DocSecurity>
  <Lines>30</Lines>
  <Paragraphs>8</Paragraphs>
  <ScaleCrop>false</ScaleCrop>
  <Company>PWSZ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10</cp:revision>
  <dcterms:created xsi:type="dcterms:W3CDTF">2012-09-05T08:58:00Z</dcterms:created>
  <dcterms:modified xsi:type="dcterms:W3CDTF">2012-09-18T19:51:00Z</dcterms:modified>
</cp:coreProperties>
</file>